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3402"/>
        <w:gridCol w:w="1871"/>
        <w:gridCol w:w="3799"/>
      </w:tblGrid>
      <w:tr w:rsidR="00E50AB6" w:rsidRPr="00362096" w:rsidTr="00571F31">
        <w:trPr>
          <w:trHeight w:val="624"/>
        </w:trPr>
        <w:tc>
          <w:tcPr>
            <w:tcW w:w="3402" w:type="dxa"/>
            <w:vMerge w:val="restart"/>
            <w:shd w:val="clear" w:color="auto" w:fill="auto"/>
          </w:tcPr>
          <w:sdt>
            <w:sdtPr>
              <w:tag w:val="Organisation.Department"/>
              <w:id w:val="1235823980"/>
              <w:placeholder>
                <w:docPart w:val="340FCAF46F6B4AF9AAB7EDE843A9B1DD"/>
              </w:placeholder>
              <w:dataBinding w:prefixMappings="xmlns:ns='http://schemas.officeatwork.com/CustomXMLPart'" w:xpath="/ns:officeatwork/ns:Organisation.Department" w:storeItemID="{522259E2-ABDD-4B10-9C91-EBBA2189A044}"/>
              <w:text w:multiLine="1"/>
            </w:sdtPr>
            <w:sdtEndPr/>
            <w:sdtContent>
              <w:p w:rsidR="00935B47" w:rsidRPr="00362096" w:rsidRDefault="00F6230E" w:rsidP="004852B1">
                <w:pPr>
                  <w:pStyle w:val="GLDepartement"/>
                  <w:spacing w:line="260" w:lineRule="atLeast"/>
                </w:pPr>
                <w:r w:rsidRPr="00362096">
                  <w:t>Bau und Umwelt</w:t>
                </w:r>
                <w:r w:rsidRPr="00362096">
                  <w:br/>
                  <w:t>Umweltschutz und Energie</w:t>
                </w:r>
              </w:p>
            </w:sdtContent>
          </w:sdt>
          <w:sdt>
            <w:sdtPr>
              <w:rPr>
                <w:highlight w:val="white"/>
              </w:rPr>
              <w:tag w:val="Organisation.Address"/>
              <w:id w:val="1900323450"/>
              <w:placeholder>
                <w:docPart w:val="D53BE719E8004B41B7E581221BA84876"/>
              </w:placeholder>
              <w:dataBinding w:prefixMappings="xmlns:ns='http://schemas.officeatwork.com/CustomXMLPart'" w:xpath="/ns:officeatwork/ns:Organisation.Address" w:storeItemID="{522259E2-ABDD-4B10-9C91-EBBA2189A044}"/>
              <w:text w:multiLine="1"/>
            </w:sdtPr>
            <w:sdtEndPr/>
            <w:sdtContent>
              <w:p w:rsidR="00AF4A47" w:rsidRPr="00362096" w:rsidRDefault="00F6230E" w:rsidP="004852B1">
                <w:pPr>
                  <w:pStyle w:val="GLAbsender"/>
                  <w:spacing w:line="260" w:lineRule="atLeast"/>
                  <w:rPr>
                    <w:highlight w:val="white"/>
                  </w:rPr>
                </w:pPr>
                <w:r w:rsidRPr="00362096">
                  <w:rPr>
                    <w:highlight w:val="white"/>
                  </w:rPr>
                  <w:t>Kirchstrasse 2</w:t>
                </w:r>
                <w:r w:rsidRPr="00362096">
                  <w:rPr>
                    <w:highlight w:val="white"/>
                  </w:rPr>
                  <w:br/>
                  <w:t>8750 Glarus</w:t>
                </w:r>
              </w:p>
            </w:sdtContent>
          </w:sdt>
        </w:tc>
        <w:tc>
          <w:tcPr>
            <w:tcW w:w="1871" w:type="dxa"/>
            <w:vMerge w:val="restart"/>
            <w:shd w:val="clear" w:color="auto" w:fill="auto"/>
          </w:tcPr>
          <w:p w:rsidR="00E50AB6" w:rsidRPr="00362096" w:rsidRDefault="00E50AB6" w:rsidP="004852B1">
            <w:pPr>
              <w:spacing w:line="260" w:lineRule="atLeast"/>
            </w:pPr>
          </w:p>
        </w:tc>
        <w:tc>
          <w:tcPr>
            <w:tcW w:w="3799" w:type="dxa"/>
            <w:shd w:val="clear" w:color="auto" w:fill="auto"/>
          </w:tcPr>
          <w:p w:rsidR="00E50AB6" w:rsidRPr="00362096" w:rsidRDefault="00E50AB6" w:rsidP="004852B1">
            <w:pPr>
              <w:spacing w:line="260" w:lineRule="atLeast"/>
            </w:pPr>
          </w:p>
        </w:tc>
      </w:tr>
      <w:tr w:rsidR="00E50AB6" w:rsidRPr="00362096" w:rsidTr="00F6230E">
        <w:trPr>
          <w:trHeight w:val="1506"/>
        </w:trPr>
        <w:tc>
          <w:tcPr>
            <w:tcW w:w="3402" w:type="dxa"/>
            <w:vMerge/>
            <w:shd w:val="clear" w:color="auto" w:fill="auto"/>
          </w:tcPr>
          <w:p w:rsidR="00E50AB6" w:rsidRPr="00362096" w:rsidRDefault="00E50AB6" w:rsidP="004852B1">
            <w:pPr>
              <w:spacing w:line="260" w:lineRule="atLeast"/>
            </w:pPr>
            <w:bookmarkStart w:id="0" w:name="RecipientFormattedFullAddress" w:colFirst="2" w:colLast="2"/>
          </w:p>
        </w:tc>
        <w:tc>
          <w:tcPr>
            <w:tcW w:w="1871" w:type="dxa"/>
            <w:vMerge/>
            <w:shd w:val="clear" w:color="auto" w:fill="auto"/>
          </w:tcPr>
          <w:p w:rsidR="00E50AB6" w:rsidRPr="00362096" w:rsidRDefault="00E50AB6" w:rsidP="004852B1">
            <w:pPr>
              <w:spacing w:line="260" w:lineRule="atLeast"/>
            </w:pPr>
          </w:p>
        </w:tc>
        <w:tc>
          <w:tcPr>
            <w:tcW w:w="3799" w:type="dxa"/>
            <w:shd w:val="clear" w:color="auto" w:fill="auto"/>
          </w:tcPr>
          <w:p w:rsidR="004A5035" w:rsidRPr="00362096" w:rsidRDefault="004A5035" w:rsidP="004852B1">
            <w:pPr>
              <w:pStyle w:val="GLEmpfnger"/>
              <w:spacing w:line="260" w:lineRule="atLeast"/>
            </w:pPr>
          </w:p>
        </w:tc>
      </w:tr>
      <w:bookmarkEnd w:id="0"/>
      <w:tr w:rsidR="00DD6568" w:rsidRPr="00362096" w:rsidTr="00571F31">
        <w:trPr>
          <w:trHeight w:val="238"/>
        </w:trPr>
        <w:tc>
          <w:tcPr>
            <w:tcW w:w="5273" w:type="dxa"/>
            <w:gridSpan w:val="2"/>
            <w:shd w:val="clear" w:color="auto" w:fill="auto"/>
          </w:tcPr>
          <w:p w:rsidR="00DD6568" w:rsidRPr="00362096" w:rsidRDefault="00DD6568" w:rsidP="004852B1">
            <w:pPr>
              <w:spacing w:line="260" w:lineRule="atLeast"/>
            </w:pPr>
          </w:p>
        </w:tc>
        <w:tc>
          <w:tcPr>
            <w:tcW w:w="3799" w:type="dxa"/>
            <w:shd w:val="clear" w:color="auto" w:fill="auto"/>
          </w:tcPr>
          <w:p w:rsidR="00DD6568" w:rsidRPr="00362096" w:rsidRDefault="00DD6568" w:rsidP="004852B1">
            <w:pPr>
              <w:pStyle w:val="GLOrtDatum"/>
              <w:spacing w:line="260" w:lineRule="atLeast"/>
            </w:pPr>
          </w:p>
        </w:tc>
      </w:tr>
      <w:tr w:rsidR="00F6230E" w:rsidRPr="00362096" w:rsidTr="00F6230E">
        <w:trPr>
          <w:trHeight w:val="51"/>
        </w:trPr>
        <w:tc>
          <w:tcPr>
            <w:tcW w:w="9072" w:type="dxa"/>
            <w:gridSpan w:val="3"/>
            <w:shd w:val="clear" w:color="auto" w:fill="auto"/>
          </w:tcPr>
          <w:p w:rsidR="00F6230E" w:rsidRPr="00362096" w:rsidRDefault="00F6230E" w:rsidP="004852B1">
            <w:pPr>
              <w:pStyle w:val="GLGeschftsangaben"/>
              <w:spacing w:line="260" w:lineRule="atLeast"/>
            </w:pPr>
          </w:p>
          <w:p w:rsidR="00F6230E" w:rsidRPr="00362096" w:rsidRDefault="00F6230E" w:rsidP="004852B1">
            <w:pPr>
              <w:pStyle w:val="GLGeschftsangaben"/>
              <w:spacing w:line="260" w:lineRule="atLeast"/>
            </w:pPr>
          </w:p>
          <w:p w:rsidR="00F6230E" w:rsidRPr="00362096" w:rsidRDefault="00F6230E" w:rsidP="004852B1">
            <w:pPr>
              <w:spacing w:line="260" w:lineRule="atLeast"/>
              <w:rPr>
                <w:b/>
                <w:sz w:val="28"/>
              </w:rPr>
            </w:pPr>
            <w:r w:rsidRPr="00362096">
              <w:rPr>
                <w:b/>
                <w:sz w:val="28"/>
              </w:rPr>
              <w:t>GEMEINDE [NAME]</w:t>
            </w:r>
            <w:r w:rsidR="00B97201" w:rsidRPr="00362096">
              <w:rPr>
                <w:i/>
                <w:vanish/>
                <w:color w:val="FF0000"/>
                <w:sz w:val="17"/>
                <w:szCs w:val="17"/>
              </w:rPr>
              <w:t xml:space="preserve"> {falls gemeindeübergreifend, überall im Reglement Gemeinden ergänzen)</w:t>
            </w:r>
          </w:p>
          <w:p w:rsidR="00F6230E" w:rsidRPr="00362096" w:rsidRDefault="00F6230E" w:rsidP="004852B1">
            <w:pPr>
              <w:spacing w:line="260" w:lineRule="atLeast"/>
              <w:rPr>
                <w:sz w:val="28"/>
              </w:rPr>
            </w:pPr>
          </w:p>
          <w:p w:rsidR="00F6230E" w:rsidRPr="00362096" w:rsidRDefault="00F6230E" w:rsidP="004852B1">
            <w:pPr>
              <w:spacing w:line="260" w:lineRule="atLeast"/>
              <w:rPr>
                <w:sz w:val="28"/>
              </w:rPr>
            </w:pPr>
          </w:p>
          <w:p w:rsidR="00F6230E" w:rsidRPr="00362096" w:rsidRDefault="00F6230E" w:rsidP="004852B1">
            <w:pPr>
              <w:spacing w:line="260" w:lineRule="atLeast"/>
              <w:rPr>
                <w:sz w:val="28"/>
              </w:rPr>
            </w:pPr>
          </w:p>
          <w:p w:rsidR="00F6230E" w:rsidRPr="00362096" w:rsidRDefault="00F6230E" w:rsidP="004852B1">
            <w:pPr>
              <w:spacing w:line="260" w:lineRule="atLeast"/>
              <w:rPr>
                <w:sz w:val="28"/>
              </w:rPr>
            </w:pPr>
          </w:p>
          <w:p w:rsidR="00F6230E" w:rsidRPr="00362096" w:rsidRDefault="00F6230E" w:rsidP="004852B1">
            <w:pPr>
              <w:pStyle w:val="Begleitzettel"/>
              <w:spacing w:line="260" w:lineRule="atLeast"/>
              <w:rPr>
                <w:b/>
                <w:sz w:val="28"/>
              </w:rPr>
            </w:pPr>
            <w:r w:rsidRPr="00362096">
              <w:rPr>
                <w:b/>
                <w:sz w:val="28"/>
              </w:rPr>
              <w:t>[Name der Wasserversorgung bzw.</w:t>
            </w:r>
          </w:p>
          <w:p w:rsidR="00F6230E" w:rsidRPr="00362096" w:rsidRDefault="00F6230E" w:rsidP="004852B1">
            <w:pPr>
              <w:pStyle w:val="Begleitzettel"/>
              <w:spacing w:line="260" w:lineRule="atLeast"/>
              <w:rPr>
                <w:b/>
                <w:sz w:val="28"/>
              </w:rPr>
            </w:pPr>
            <w:r w:rsidRPr="00362096">
              <w:rPr>
                <w:b/>
                <w:sz w:val="28"/>
              </w:rPr>
              <w:t>der Inhaberin der Fassungsanlage]</w:t>
            </w:r>
          </w:p>
          <w:p w:rsidR="00F6230E" w:rsidRPr="00362096" w:rsidRDefault="00F6230E" w:rsidP="004852B1">
            <w:pPr>
              <w:spacing w:line="260" w:lineRule="atLeast"/>
              <w:rPr>
                <w:sz w:val="28"/>
              </w:rPr>
            </w:pPr>
          </w:p>
          <w:p w:rsidR="00F6230E" w:rsidRPr="00362096" w:rsidRDefault="00F6230E" w:rsidP="004852B1">
            <w:pPr>
              <w:spacing w:line="260" w:lineRule="atLeast"/>
              <w:rPr>
                <w:sz w:val="28"/>
              </w:rPr>
            </w:pPr>
          </w:p>
          <w:p w:rsidR="00F6230E" w:rsidRPr="00362096" w:rsidRDefault="00F6230E" w:rsidP="004852B1">
            <w:pPr>
              <w:spacing w:line="260" w:lineRule="atLeast"/>
              <w:rPr>
                <w:sz w:val="28"/>
              </w:rPr>
            </w:pPr>
          </w:p>
          <w:p w:rsidR="00F6230E" w:rsidRPr="00362096" w:rsidRDefault="00F6230E" w:rsidP="004852B1">
            <w:pPr>
              <w:spacing w:line="260" w:lineRule="atLeast"/>
              <w:rPr>
                <w:sz w:val="28"/>
              </w:rPr>
            </w:pPr>
          </w:p>
          <w:p w:rsidR="00F6230E" w:rsidRPr="00362096" w:rsidRDefault="00F6230E" w:rsidP="004852B1">
            <w:pPr>
              <w:spacing w:line="260" w:lineRule="atLeast"/>
              <w:rPr>
                <w:b/>
                <w:spacing w:val="80"/>
                <w:sz w:val="28"/>
              </w:rPr>
            </w:pPr>
            <w:r w:rsidRPr="00362096">
              <w:rPr>
                <w:b/>
                <w:spacing w:val="80"/>
                <w:sz w:val="28"/>
              </w:rPr>
              <w:t>SCHUTZZONENREGLEMENT</w:t>
            </w:r>
          </w:p>
          <w:p w:rsidR="00F6230E" w:rsidRPr="00362096" w:rsidRDefault="00F6230E" w:rsidP="004852B1">
            <w:pPr>
              <w:spacing w:line="260" w:lineRule="atLeast"/>
              <w:rPr>
                <w:b/>
                <w:sz w:val="28"/>
              </w:rPr>
            </w:pPr>
          </w:p>
          <w:p w:rsidR="00F6230E" w:rsidRPr="00362096" w:rsidRDefault="00F6230E" w:rsidP="004852B1">
            <w:pPr>
              <w:spacing w:line="260" w:lineRule="atLeast"/>
              <w:rPr>
                <w:b/>
                <w:sz w:val="28"/>
              </w:rPr>
            </w:pPr>
            <w:r w:rsidRPr="00362096">
              <w:rPr>
                <w:b/>
                <w:sz w:val="28"/>
              </w:rPr>
              <w:t>FÜR DIE GRUND [bzw. QUELL]WASSERFASSUNG[EN]</w:t>
            </w:r>
          </w:p>
          <w:p w:rsidR="00F6230E" w:rsidRPr="00362096" w:rsidRDefault="00F6230E" w:rsidP="004852B1">
            <w:pPr>
              <w:spacing w:line="260" w:lineRule="atLeast"/>
              <w:rPr>
                <w:b/>
                <w:sz w:val="28"/>
              </w:rPr>
            </w:pPr>
          </w:p>
          <w:p w:rsidR="00F6230E" w:rsidRPr="00362096" w:rsidRDefault="00F6230E" w:rsidP="004852B1">
            <w:pPr>
              <w:spacing w:line="260" w:lineRule="atLeast"/>
              <w:rPr>
                <w:b/>
                <w:sz w:val="28"/>
              </w:rPr>
            </w:pPr>
            <w:r w:rsidRPr="00362096">
              <w:rPr>
                <w:b/>
                <w:sz w:val="28"/>
              </w:rPr>
              <w:t>[NAME/N DER FASSUNG/EN]</w:t>
            </w: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FA5E23" w:rsidRPr="00362096" w:rsidRDefault="00FA5E23"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550FC7" w:rsidRPr="00362096" w:rsidRDefault="00550FC7" w:rsidP="004852B1">
            <w:pPr>
              <w:spacing w:line="260" w:lineRule="atLeast"/>
              <w:rPr>
                <w:b/>
                <w:sz w:val="24"/>
              </w:rPr>
            </w:pPr>
          </w:p>
          <w:p w:rsidR="00F6230E" w:rsidRPr="00362096" w:rsidRDefault="00870954" w:rsidP="004852B1">
            <w:pPr>
              <w:spacing w:line="260" w:lineRule="atLeast"/>
              <w:rPr>
                <w:i/>
                <w:vanish/>
                <w:color w:val="FF0000"/>
                <w:sz w:val="20"/>
              </w:rPr>
            </w:pPr>
            <w:r w:rsidRPr="00362096">
              <w:rPr>
                <w:b/>
                <w:i/>
                <w:sz w:val="24"/>
              </w:rPr>
              <w:t xml:space="preserve">März </w:t>
            </w:r>
            <w:r w:rsidR="00550FC7" w:rsidRPr="00362096">
              <w:rPr>
                <w:b/>
                <w:i/>
                <w:sz w:val="24"/>
              </w:rPr>
              <w:t>2019</w:t>
            </w:r>
            <w:r w:rsidR="00F6230E" w:rsidRPr="00362096">
              <w:rPr>
                <w:i/>
                <w:vanish/>
                <w:color w:val="FF0000"/>
                <w:sz w:val="20"/>
              </w:rPr>
              <w:t xml:space="preserve">{Vorlage </w:t>
            </w:r>
            <w:r w:rsidR="00AF0F7A" w:rsidRPr="00362096">
              <w:rPr>
                <w:i/>
                <w:vanish/>
                <w:color w:val="FF0000"/>
                <w:sz w:val="20"/>
              </w:rPr>
              <w:t xml:space="preserve">vom </w:t>
            </w:r>
            <w:r w:rsidR="0041214A" w:rsidRPr="00362096">
              <w:rPr>
                <w:i/>
                <w:vanish/>
                <w:color w:val="FF0000"/>
                <w:sz w:val="20"/>
              </w:rPr>
              <w:t>15</w:t>
            </w:r>
            <w:r w:rsidR="0075042B" w:rsidRPr="00362096">
              <w:rPr>
                <w:i/>
                <w:vanish/>
                <w:color w:val="FF0000"/>
                <w:sz w:val="20"/>
              </w:rPr>
              <w:t xml:space="preserve">. </w:t>
            </w:r>
            <w:r w:rsidR="0041214A" w:rsidRPr="00362096">
              <w:rPr>
                <w:i/>
                <w:vanish/>
                <w:color w:val="FF0000"/>
                <w:sz w:val="20"/>
              </w:rPr>
              <w:t xml:space="preserve">Februar </w:t>
            </w:r>
            <w:r w:rsidR="00AF0F7A" w:rsidRPr="00362096">
              <w:rPr>
                <w:i/>
                <w:vanish/>
                <w:color w:val="FF0000"/>
                <w:sz w:val="20"/>
              </w:rPr>
              <w:t>201</w:t>
            </w:r>
            <w:r w:rsidR="0041214A" w:rsidRPr="00362096">
              <w:rPr>
                <w:i/>
                <w:vanish/>
                <w:color w:val="FF0000"/>
                <w:sz w:val="20"/>
              </w:rPr>
              <w:t>9</w:t>
            </w:r>
            <w:r w:rsidR="00AF0F7A" w:rsidRPr="00362096">
              <w:rPr>
                <w:i/>
                <w:vanish/>
                <w:color w:val="FF0000"/>
                <w:sz w:val="20"/>
              </w:rPr>
              <w:t xml:space="preserve"> </w:t>
            </w:r>
            <w:r w:rsidR="00F6230E" w:rsidRPr="00362096">
              <w:rPr>
                <w:i/>
                <w:vanish/>
                <w:color w:val="FF0000"/>
                <w:sz w:val="20"/>
              </w:rPr>
              <w:t xml:space="preserve">für die Erstellung und Überarbeitung von Schutzzonenreglementen im Bereich von Lockergesteins-Grundwasserleitern sowie schwach heterogenen Karst- und Kluft-Grundwasserleitern im Kanton </w:t>
            </w:r>
            <w:r w:rsidR="008455AE" w:rsidRPr="00362096">
              <w:rPr>
                <w:i/>
                <w:vanish/>
                <w:color w:val="FF0000"/>
                <w:sz w:val="20"/>
              </w:rPr>
              <w:t>Glarus</w:t>
            </w:r>
            <w:r w:rsidR="00F6230E" w:rsidRPr="00362096">
              <w:rPr>
                <w:i/>
                <w:vanish/>
                <w:color w:val="FF0000"/>
                <w:sz w:val="20"/>
              </w:rPr>
              <w:t>}</w:t>
            </w:r>
          </w:p>
          <w:p w:rsidR="00F6230E" w:rsidRPr="00362096" w:rsidRDefault="00F6230E" w:rsidP="004852B1">
            <w:pPr>
              <w:pStyle w:val="GLGeschftsangaben"/>
              <w:spacing w:line="260" w:lineRule="atLeast"/>
            </w:pPr>
          </w:p>
        </w:tc>
      </w:tr>
      <w:tr w:rsidR="000253B1" w:rsidRPr="00362096" w:rsidTr="00F6230E">
        <w:trPr>
          <w:trHeight w:val="51"/>
        </w:trPr>
        <w:tc>
          <w:tcPr>
            <w:tcW w:w="9072" w:type="dxa"/>
            <w:gridSpan w:val="3"/>
            <w:shd w:val="clear" w:color="auto" w:fill="auto"/>
          </w:tcPr>
          <w:p w:rsidR="000253B1" w:rsidRPr="00362096" w:rsidRDefault="000253B1" w:rsidP="004852B1">
            <w:pPr>
              <w:pStyle w:val="GLGeschftsangaben"/>
              <w:spacing w:line="260" w:lineRule="atLeast"/>
            </w:pPr>
          </w:p>
        </w:tc>
      </w:tr>
    </w:tbl>
    <w:p w:rsidR="002F6EB9" w:rsidRPr="00362096" w:rsidRDefault="002F6EB9" w:rsidP="004852B1">
      <w:pPr>
        <w:pStyle w:val="zOawBlindzeile"/>
        <w:spacing w:line="260" w:lineRule="atLeast"/>
        <w:sectPr w:rsidR="002F6EB9" w:rsidRPr="00362096" w:rsidSect="00B44F0E">
          <w:headerReference w:type="default" r:id="rId13"/>
          <w:pgSz w:w="11906" w:h="16838" w:code="9"/>
          <w:pgMar w:top="1418" w:right="1134" w:bottom="1021" w:left="1701" w:header="567" w:footer="680" w:gutter="0"/>
          <w:cols w:space="708"/>
          <w:docGrid w:linePitch="360"/>
        </w:sectPr>
      </w:pPr>
    </w:p>
    <w:p w:rsidR="00F6230E" w:rsidRPr="00362096" w:rsidRDefault="002E2031" w:rsidP="004852B1">
      <w:pPr>
        <w:spacing w:line="260" w:lineRule="atLeast"/>
        <w:rPr>
          <w:b/>
          <w:sz w:val="28"/>
          <w:szCs w:val="28"/>
        </w:rPr>
      </w:pPr>
      <w:r w:rsidRPr="00362096">
        <w:rPr>
          <w:b/>
          <w:sz w:val="28"/>
          <w:szCs w:val="28"/>
        </w:rPr>
        <w:lastRenderedPageBreak/>
        <w:t>Hinweise für den Gebrauch</w:t>
      </w:r>
    </w:p>
    <w:p w:rsidR="00360DA5" w:rsidRPr="00362096" w:rsidRDefault="00360DA5" w:rsidP="004852B1">
      <w:pPr>
        <w:spacing w:line="260" w:lineRule="atLeast"/>
      </w:pPr>
    </w:p>
    <w:p w:rsidR="00360DA5" w:rsidRPr="00362096" w:rsidRDefault="00360DA5" w:rsidP="004852B1">
      <w:pPr>
        <w:spacing w:line="260" w:lineRule="atLeast"/>
        <w:rPr>
          <w:sz w:val="20"/>
          <w:szCs w:val="20"/>
        </w:rPr>
      </w:pPr>
      <w:r w:rsidRPr="00362096">
        <w:rPr>
          <w:sz w:val="20"/>
          <w:szCs w:val="20"/>
        </w:rPr>
        <w:t>Dieses Muster-Schutzzonenreglement ersetzt alle früheren Muster-Schutzzonenreglemente des Kantons Glarus.</w:t>
      </w:r>
    </w:p>
    <w:p w:rsidR="002E2031" w:rsidRPr="00362096" w:rsidRDefault="002E2031" w:rsidP="004852B1">
      <w:pPr>
        <w:pStyle w:val="Listenabsatz"/>
        <w:spacing w:line="260" w:lineRule="atLeast"/>
        <w:rPr>
          <w:sz w:val="20"/>
          <w:szCs w:val="20"/>
        </w:rPr>
      </w:pPr>
    </w:p>
    <w:p w:rsidR="002E2031" w:rsidRPr="00362096" w:rsidRDefault="002E2031" w:rsidP="004852B1">
      <w:pPr>
        <w:spacing w:line="260" w:lineRule="atLeast"/>
        <w:rPr>
          <w:sz w:val="20"/>
          <w:szCs w:val="20"/>
        </w:rPr>
      </w:pPr>
      <w:r w:rsidRPr="00362096">
        <w:rPr>
          <w:sz w:val="20"/>
          <w:szCs w:val="20"/>
        </w:rPr>
        <w:t>Dieses Muster-Schutzzonenreglement orientiert sich am Muster-Schutzzonenreglement der Kantone St. Gallen und Appenzell Ausserrhoden. Die Musterreglemente der Kantone Glarus, St. Gallen und Appenzell Ausserrhoden können damit als materiell weitgehend harmonisiert bezeichnet werden. Unterschiede finden sich im Verfahren und bei den Zuständigkeiten.</w:t>
      </w:r>
    </w:p>
    <w:p w:rsidR="009422A9" w:rsidRPr="00362096" w:rsidRDefault="009422A9" w:rsidP="004852B1">
      <w:pPr>
        <w:pStyle w:val="Listenabsatz"/>
        <w:spacing w:line="260" w:lineRule="atLeast"/>
        <w:rPr>
          <w:sz w:val="20"/>
          <w:szCs w:val="20"/>
        </w:rPr>
      </w:pPr>
    </w:p>
    <w:p w:rsidR="00AA6FF9" w:rsidRPr="00362096" w:rsidRDefault="00AA6FF9" w:rsidP="004852B1">
      <w:pPr>
        <w:spacing w:line="260" w:lineRule="atLeast"/>
        <w:rPr>
          <w:sz w:val="20"/>
          <w:szCs w:val="20"/>
        </w:rPr>
      </w:pPr>
      <w:r w:rsidRPr="00362096">
        <w:rPr>
          <w:sz w:val="20"/>
          <w:szCs w:val="20"/>
        </w:rPr>
        <w:t>In der Beilage zum (Muster-)Schutzzonenreglement sind alle wesentlichen im Bereich von Grundwasser</w:t>
      </w:r>
      <w:r w:rsidRPr="00362096">
        <w:rPr>
          <w:sz w:val="20"/>
          <w:szCs w:val="20"/>
        </w:rPr>
        <w:softHyphen/>
        <w:t>schutzzonen und -arealen geltenden eidgenössischen und kantonalen Gesetze und Verordnungen zusammengestellt. In den Fussnoten zu einzelnen Artikeln dieses Musterreglements wird jeweils auf die geltenden Bestimmungen des übergeordneten Rechts sowie auf weitere massgebende Richtlinien und Empfehlungen verwiesen.</w:t>
      </w:r>
    </w:p>
    <w:p w:rsidR="00AA6FF9" w:rsidRPr="00362096" w:rsidRDefault="00AA6FF9" w:rsidP="004852B1">
      <w:pPr>
        <w:spacing w:line="260" w:lineRule="atLeast"/>
        <w:rPr>
          <w:sz w:val="20"/>
          <w:szCs w:val="20"/>
        </w:rPr>
      </w:pPr>
    </w:p>
    <w:p w:rsidR="00AA6FF9" w:rsidRPr="00362096" w:rsidRDefault="00AA6FF9" w:rsidP="004852B1">
      <w:pPr>
        <w:spacing w:line="260" w:lineRule="atLeast"/>
        <w:rPr>
          <w:sz w:val="20"/>
          <w:szCs w:val="20"/>
        </w:rPr>
      </w:pPr>
      <w:r w:rsidRPr="00362096">
        <w:rPr>
          <w:sz w:val="20"/>
          <w:szCs w:val="20"/>
        </w:rPr>
        <w:t>Die Beilage zum Schutzzonenreglement ist als separates Dokument zu erstellen, damit ein gleichzeitiges Nachschlagen ausgewählter Bestimmungen möglich ist. Ebenso wird bei einer Aktualisierung der Beilage die Nachführung einfacher.</w:t>
      </w:r>
    </w:p>
    <w:p w:rsidR="00AA6FF9" w:rsidRPr="00362096" w:rsidRDefault="00AA6FF9" w:rsidP="004852B1">
      <w:pPr>
        <w:spacing w:line="260" w:lineRule="atLeast"/>
        <w:rPr>
          <w:sz w:val="20"/>
          <w:szCs w:val="20"/>
        </w:rPr>
      </w:pPr>
    </w:p>
    <w:p w:rsidR="00AA6FF9" w:rsidRPr="00362096" w:rsidRDefault="00AA6FF9" w:rsidP="004852B1">
      <w:pPr>
        <w:spacing w:line="260" w:lineRule="atLeast"/>
        <w:rPr>
          <w:sz w:val="20"/>
          <w:szCs w:val="20"/>
        </w:rPr>
      </w:pPr>
      <w:r w:rsidRPr="00362096">
        <w:rPr>
          <w:sz w:val="20"/>
          <w:szCs w:val="20"/>
        </w:rPr>
        <w:t>Kapitel und Artikel bzw. Absätze in eckigen Klammern sind je nach den örtlichen Gegebenheiten ins Regle</w:t>
      </w:r>
      <w:r w:rsidRPr="00362096">
        <w:rPr>
          <w:sz w:val="20"/>
          <w:szCs w:val="20"/>
        </w:rPr>
        <w:softHyphen/>
        <w:t>ment aufzunehmen bzw. wegzulassen. Text in eckigen Klammern ist als Hinweis zu verstehen, welcher bei der Anpassung des Muster-Schutzzonenreglements an die örtlichen Verhältnisse zu beachten ist.</w:t>
      </w:r>
      <w:r w:rsidR="00462327" w:rsidRPr="00362096">
        <w:rPr>
          <w:sz w:val="20"/>
          <w:szCs w:val="20"/>
        </w:rPr>
        <w:t xml:space="preserve"> Das Schutzzonenreg</w:t>
      </w:r>
      <w:r w:rsidR="003D5E6F" w:rsidRPr="00362096">
        <w:rPr>
          <w:sz w:val="20"/>
          <w:szCs w:val="20"/>
        </w:rPr>
        <w:t>le</w:t>
      </w:r>
      <w:r w:rsidR="00462327" w:rsidRPr="00362096">
        <w:rPr>
          <w:sz w:val="20"/>
          <w:szCs w:val="20"/>
        </w:rPr>
        <w:t>ment ist an die lokalen Gegebenheiten durch die Ersteller des Reglements anzupassen</w:t>
      </w:r>
      <w:r w:rsidR="003D5E6F" w:rsidRPr="00362096">
        <w:rPr>
          <w:sz w:val="20"/>
          <w:szCs w:val="20"/>
        </w:rPr>
        <w:t>, dabei können Artik</w:t>
      </w:r>
      <w:bookmarkStart w:id="1" w:name="_GoBack"/>
      <w:bookmarkEnd w:id="1"/>
      <w:r w:rsidR="003D5E6F" w:rsidRPr="00362096">
        <w:rPr>
          <w:sz w:val="20"/>
          <w:szCs w:val="20"/>
        </w:rPr>
        <w:t>el ohne Bewandtnis gestrichen oder weitere ergänzt werden</w:t>
      </w:r>
      <w:r w:rsidR="00462327" w:rsidRPr="00362096">
        <w:rPr>
          <w:sz w:val="20"/>
          <w:szCs w:val="20"/>
        </w:rPr>
        <w:t>.</w:t>
      </w:r>
    </w:p>
    <w:p w:rsidR="00AA6FF9" w:rsidRPr="00362096" w:rsidRDefault="00AA6FF9" w:rsidP="004852B1">
      <w:pPr>
        <w:spacing w:line="260" w:lineRule="atLeast"/>
        <w:rPr>
          <w:sz w:val="20"/>
          <w:szCs w:val="20"/>
        </w:rPr>
      </w:pPr>
    </w:p>
    <w:p w:rsidR="00AA6FF9" w:rsidRPr="00362096" w:rsidRDefault="00AA6FF9" w:rsidP="004852B1">
      <w:pPr>
        <w:spacing w:line="260" w:lineRule="atLeast"/>
        <w:rPr>
          <w:sz w:val="20"/>
          <w:szCs w:val="20"/>
        </w:rPr>
      </w:pPr>
      <w:r w:rsidRPr="00362096">
        <w:rPr>
          <w:sz w:val="20"/>
          <w:szCs w:val="20"/>
        </w:rPr>
        <w:t>Kursive Textabschnitte dienen der Erläuterung der Bestimmungen.</w:t>
      </w:r>
    </w:p>
    <w:p w:rsidR="00AA6FF9" w:rsidRPr="00362096" w:rsidRDefault="00AA6FF9" w:rsidP="004852B1">
      <w:pPr>
        <w:spacing w:line="260" w:lineRule="atLeast"/>
        <w:rPr>
          <w:sz w:val="20"/>
          <w:szCs w:val="20"/>
        </w:rPr>
      </w:pPr>
    </w:p>
    <w:p w:rsidR="00AA6FF9" w:rsidRPr="00362096" w:rsidRDefault="00AA6FF9" w:rsidP="004852B1">
      <w:pPr>
        <w:spacing w:line="260" w:lineRule="atLeast"/>
        <w:rPr>
          <w:sz w:val="20"/>
          <w:szCs w:val="20"/>
        </w:rPr>
      </w:pPr>
      <w:r w:rsidRPr="00362096">
        <w:rPr>
          <w:sz w:val="20"/>
          <w:szCs w:val="20"/>
        </w:rPr>
        <w:t>Ein Inhaltsverzeichnis erleichtert die Übersicht, ist jedoch nicht zwingend erforderlich.</w:t>
      </w:r>
    </w:p>
    <w:p w:rsidR="00AA6FF9" w:rsidRPr="00362096" w:rsidRDefault="00AA6FF9" w:rsidP="004852B1">
      <w:pPr>
        <w:spacing w:line="260" w:lineRule="atLeast"/>
        <w:rPr>
          <w:sz w:val="20"/>
          <w:szCs w:val="20"/>
        </w:rPr>
      </w:pPr>
    </w:p>
    <w:p w:rsidR="00AA6FF9" w:rsidRPr="00362096" w:rsidRDefault="00AA6FF9" w:rsidP="004852B1">
      <w:pPr>
        <w:spacing w:line="260" w:lineRule="atLeast"/>
        <w:rPr>
          <w:sz w:val="20"/>
          <w:szCs w:val="20"/>
        </w:rPr>
      </w:pPr>
      <w:r w:rsidRPr="00362096">
        <w:rPr>
          <w:sz w:val="20"/>
          <w:szCs w:val="20"/>
        </w:rPr>
        <w:t xml:space="preserve">Kopf- und Fusszeilen werden vorteilhafterweise entsprechend angepasst (Grundwasserschutzzone [Name] für Muster-Schutzzonenreglement Kanton </w:t>
      </w:r>
      <w:r w:rsidR="00CC6D55" w:rsidRPr="00362096">
        <w:rPr>
          <w:sz w:val="20"/>
          <w:szCs w:val="20"/>
        </w:rPr>
        <w:t>Glarus</w:t>
      </w:r>
      <w:r w:rsidRPr="00362096">
        <w:rPr>
          <w:sz w:val="20"/>
          <w:szCs w:val="20"/>
        </w:rPr>
        <w:t xml:space="preserve">.doc bzw. Verfasser / Dokumentbezeichnung für Muster-Schutzzonenreglement </w:t>
      </w:r>
      <w:r w:rsidR="00CC6D55" w:rsidRPr="00362096">
        <w:rPr>
          <w:sz w:val="20"/>
          <w:szCs w:val="20"/>
        </w:rPr>
        <w:t>Glarus</w:t>
      </w:r>
      <w:r w:rsidRPr="00362096">
        <w:rPr>
          <w:sz w:val="20"/>
          <w:szCs w:val="20"/>
        </w:rPr>
        <w:t>.doc).</w:t>
      </w:r>
    </w:p>
    <w:p w:rsidR="00AA6FF9" w:rsidRPr="00362096" w:rsidRDefault="00AA6FF9" w:rsidP="004852B1">
      <w:pPr>
        <w:spacing w:line="260" w:lineRule="atLeast"/>
        <w:rPr>
          <w:sz w:val="20"/>
          <w:szCs w:val="20"/>
        </w:rPr>
      </w:pPr>
    </w:p>
    <w:p w:rsidR="00AA6FF9" w:rsidRPr="00362096" w:rsidRDefault="00AA6FF9" w:rsidP="004852B1">
      <w:pPr>
        <w:spacing w:line="260" w:lineRule="atLeast"/>
        <w:rPr>
          <w:sz w:val="20"/>
          <w:szCs w:val="20"/>
        </w:rPr>
      </w:pPr>
      <w:r w:rsidRPr="00362096">
        <w:rPr>
          <w:sz w:val="20"/>
          <w:szCs w:val="20"/>
        </w:rPr>
        <w:t>Allfällige Änderungen am Wortlaut einzelner Bestimmung</w:t>
      </w:r>
      <w:r w:rsidR="008D2014" w:rsidRPr="00362096">
        <w:rPr>
          <w:sz w:val="20"/>
          <w:szCs w:val="20"/>
        </w:rPr>
        <w:t xml:space="preserve">en sind im Einvernehmen mit der Abteilung Umweltschutz und Energie </w:t>
      </w:r>
      <w:r w:rsidRPr="00362096">
        <w:rPr>
          <w:sz w:val="20"/>
          <w:szCs w:val="20"/>
        </w:rPr>
        <w:t>vorzunehmen.</w:t>
      </w:r>
    </w:p>
    <w:p w:rsidR="00AA6FF9" w:rsidRPr="00362096" w:rsidRDefault="00AA6FF9" w:rsidP="004852B1">
      <w:pPr>
        <w:spacing w:line="260" w:lineRule="atLeast"/>
        <w:rPr>
          <w:sz w:val="20"/>
          <w:szCs w:val="20"/>
        </w:rPr>
      </w:pPr>
    </w:p>
    <w:p w:rsidR="00AA6FF9" w:rsidRPr="00362096" w:rsidRDefault="00AA6FF9" w:rsidP="004852B1">
      <w:pPr>
        <w:spacing w:line="260" w:lineRule="atLeast"/>
        <w:rPr>
          <w:sz w:val="20"/>
          <w:szCs w:val="20"/>
        </w:rPr>
      </w:pPr>
      <w:r w:rsidRPr="00362096">
        <w:rPr>
          <w:sz w:val="20"/>
          <w:szCs w:val="20"/>
        </w:rPr>
        <w:t xml:space="preserve">Für Auskünfte und Beratungen steht </w:t>
      </w:r>
      <w:r w:rsidR="00A041C4" w:rsidRPr="00362096">
        <w:rPr>
          <w:sz w:val="20"/>
          <w:szCs w:val="20"/>
        </w:rPr>
        <w:t xml:space="preserve">die Abteilung </w:t>
      </w:r>
      <w:r w:rsidRPr="00362096">
        <w:rPr>
          <w:sz w:val="20"/>
          <w:szCs w:val="20"/>
        </w:rPr>
        <w:t>Umwelt</w:t>
      </w:r>
      <w:r w:rsidR="00A041C4" w:rsidRPr="00362096">
        <w:rPr>
          <w:sz w:val="20"/>
          <w:szCs w:val="20"/>
        </w:rPr>
        <w:t>schutz und Energie</w:t>
      </w:r>
      <w:r w:rsidRPr="00362096">
        <w:rPr>
          <w:sz w:val="20"/>
          <w:szCs w:val="20"/>
        </w:rPr>
        <w:t xml:space="preserve"> gerne zur Verfügung (</w:t>
      </w:r>
      <w:r w:rsidR="00A041C4" w:rsidRPr="00362096">
        <w:rPr>
          <w:sz w:val="20"/>
          <w:szCs w:val="20"/>
        </w:rPr>
        <w:t>Departement Bau und Umwelt, Abteilung</w:t>
      </w:r>
      <w:r w:rsidRPr="00362096">
        <w:rPr>
          <w:sz w:val="20"/>
          <w:szCs w:val="20"/>
        </w:rPr>
        <w:t xml:space="preserve"> Umwelt</w:t>
      </w:r>
      <w:r w:rsidR="00A041C4" w:rsidRPr="00362096">
        <w:rPr>
          <w:sz w:val="20"/>
          <w:szCs w:val="20"/>
        </w:rPr>
        <w:t>schutz und Energie</w:t>
      </w:r>
      <w:r w:rsidRPr="00362096">
        <w:rPr>
          <w:sz w:val="20"/>
          <w:szCs w:val="20"/>
        </w:rPr>
        <w:t xml:space="preserve">, </w:t>
      </w:r>
      <w:r w:rsidR="00A041C4" w:rsidRPr="00362096">
        <w:rPr>
          <w:sz w:val="20"/>
          <w:szCs w:val="20"/>
        </w:rPr>
        <w:t>Kirchstrasse 2</w:t>
      </w:r>
      <w:r w:rsidRPr="00362096">
        <w:rPr>
          <w:sz w:val="20"/>
          <w:szCs w:val="20"/>
        </w:rPr>
        <w:t xml:space="preserve">, </w:t>
      </w:r>
      <w:r w:rsidR="00A041C4" w:rsidRPr="00362096">
        <w:rPr>
          <w:sz w:val="20"/>
          <w:szCs w:val="20"/>
        </w:rPr>
        <w:t>8750 Glarus</w:t>
      </w:r>
      <w:r w:rsidRPr="00362096">
        <w:rPr>
          <w:sz w:val="20"/>
          <w:szCs w:val="20"/>
        </w:rPr>
        <w:t>; Tel. 0</w:t>
      </w:r>
      <w:r w:rsidR="00A041C4" w:rsidRPr="00362096">
        <w:rPr>
          <w:sz w:val="20"/>
          <w:szCs w:val="20"/>
        </w:rPr>
        <w:t>55 640</w:t>
      </w:r>
      <w:r w:rsidRPr="00362096">
        <w:rPr>
          <w:sz w:val="20"/>
          <w:szCs w:val="20"/>
        </w:rPr>
        <w:t> </w:t>
      </w:r>
      <w:r w:rsidR="00A041C4" w:rsidRPr="00362096">
        <w:rPr>
          <w:sz w:val="20"/>
          <w:szCs w:val="20"/>
        </w:rPr>
        <w:t>64</w:t>
      </w:r>
      <w:r w:rsidRPr="00362096">
        <w:rPr>
          <w:sz w:val="20"/>
          <w:szCs w:val="20"/>
        </w:rPr>
        <w:t> </w:t>
      </w:r>
      <w:r w:rsidR="00A041C4" w:rsidRPr="00362096">
        <w:rPr>
          <w:sz w:val="20"/>
          <w:szCs w:val="20"/>
        </w:rPr>
        <w:t>50</w:t>
      </w:r>
      <w:r w:rsidRPr="00362096">
        <w:rPr>
          <w:sz w:val="20"/>
          <w:szCs w:val="20"/>
        </w:rPr>
        <w:t xml:space="preserve">; </w:t>
      </w:r>
      <w:r w:rsidR="00A041C4" w:rsidRPr="00362096">
        <w:rPr>
          <w:sz w:val="20"/>
          <w:szCs w:val="20"/>
        </w:rPr>
        <w:t>E</w:t>
      </w:r>
      <w:r w:rsidRPr="00362096">
        <w:rPr>
          <w:sz w:val="20"/>
          <w:szCs w:val="20"/>
        </w:rPr>
        <w:t xml:space="preserve">-Mail: </w:t>
      </w:r>
      <w:r w:rsidR="00A041C4" w:rsidRPr="00362096">
        <w:rPr>
          <w:sz w:val="20"/>
          <w:szCs w:val="20"/>
        </w:rPr>
        <w:t>umwelt</w:t>
      </w:r>
      <w:r w:rsidRPr="00362096">
        <w:rPr>
          <w:sz w:val="20"/>
          <w:szCs w:val="20"/>
        </w:rPr>
        <w:t>@</w:t>
      </w:r>
      <w:r w:rsidR="00A041C4" w:rsidRPr="00362096">
        <w:rPr>
          <w:sz w:val="20"/>
          <w:szCs w:val="20"/>
        </w:rPr>
        <w:t>gl</w:t>
      </w:r>
      <w:r w:rsidRPr="00362096">
        <w:rPr>
          <w:sz w:val="20"/>
          <w:szCs w:val="20"/>
        </w:rPr>
        <w:t>.ch).</w:t>
      </w:r>
    </w:p>
    <w:p w:rsidR="00360DA5" w:rsidRPr="00362096" w:rsidRDefault="00360DA5" w:rsidP="004852B1">
      <w:pPr>
        <w:spacing w:line="260" w:lineRule="atLeast"/>
      </w:pPr>
      <w:r w:rsidRPr="00362096">
        <w:rPr>
          <w:color w:val="C00000"/>
        </w:rPr>
        <w:br w:type="page"/>
      </w:r>
    </w:p>
    <w:p w:rsidR="00F6230E" w:rsidRPr="00362096" w:rsidRDefault="00F6230E" w:rsidP="004852B1">
      <w:pPr>
        <w:keepNext/>
        <w:keepLines/>
        <w:tabs>
          <w:tab w:val="left" w:pos="426"/>
          <w:tab w:val="left" w:pos="851"/>
          <w:tab w:val="left" w:pos="1276"/>
          <w:tab w:val="left" w:pos="5216"/>
          <w:tab w:val="decimal" w:pos="7938"/>
          <w:tab w:val="right" w:pos="9299"/>
        </w:tabs>
        <w:spacing w:before="480" w:line="260" w:lineRule="atLeast"/>
        <w:rPr>
          <w:rFonts w:eastAsia="MS Gothic" w:cs="Arial"/>
          <w:b/>
          <w:bCs/>
          <w:sz w:val="28"/>
          <w:szCs w:val="28"/>
          <w:lang w:eastAsia="en-US"/>
        </w:rPr>
      </w:pPr>
      <w:r w:rsidRPr="00362096">
        <w:rPr>
          <w:rFonts w:eastAsia="MS Gothic" w:cs="Arial"/>
          <w:b/>
          <w:bCs/>
          <w:sz w:val="28"/>
          <w:szCs w:val="28"/>
          <w:lang w:eastAsia="en-US"/>
        </w:rPr>
        <w:lastRenderedPageBreak/>
        <w:t>Inhaltsverzeichnis</w:t>
      </w:r>
    </w:p>
    <w:p w:rsidR="003B487A" w:rsidRPr="00362096" w:rsidRDefault="00F6230E" w:rsidP="004852B1">
      <w:pPr>
        <w:pStyle w:val="Verzeichnis1"/>
        <w:spacing w:line="260" w:lineRule="atLeast"/>
        <w:rPr>
          <w:rFonts w:asciiTheme="minorHAnsi" w:eastAsiaTheme="minorEastAsia" w:hAnsiTheme="minorHAnsi" w:cstheme="minorBidi"/>
        </w:rPr>
      </w:pPr>
      <w:r w:rsidRPr="00362096">
        <w:fldChar w:fldCharType="begin"/>
      </w:r>
      <w:r w:rsidRPr="00362096">
        <w:instrText xml:space="preserve"> TOC \o "1-3" \h \z \u </w:instrText>
      </w:r>
      <w:r w:rsidRPr="00362096">
        <w:fldChar w:fldCharType="separate"/>
      </w:r>
      <w:hyperlink w:anchor="_Toc2342120" w:history="1">
        <w:r w:rsidR="003B487A" w:rsidRPr="00362096">
          <w:rPr>
            <w:rStyle w:val="Hyperlink"/>
          </w:rPr>
          <w:t>1.</w:t>
        </w:r>
        <w:r w:rsidR="003B487A" w:rsidRPr="00362096">
          <w:rPr>
            <w:rFonts w:asciiTheme="minorHAnsi" w:eastAsiaTheme="minorEastAsia" w:hAnsiTheme="minorHAnsi" w:cstheme="minorBidi"/>
          </w:rPr>
          <w:tab/>
        </w:r>
        <w:r w:rsidR="003B487A" w:rsidRPr="00362096">
          <w:rPr>
            <w:rStyle w:val="Hyperlink"/>
          </w:rPr>
          <w:t>Allgemeine Bestimmungen</w:t>
        </w:r>
        <w:r w:rsidR="003B487A" w:rsidRPr="00362096">
          <w:rPr>
            <w:webHidden/>
          </w:rPr>
          <w:tab/>
        </w:r>
        <w:r w:rsidR="003B487A" w:rsidRPr="00362096">
          <w:rPr>
            <w:webHidden/>
          </w:rPr>
          <w:fldChar w:fldCharType="begin"/>
        </w:r>
        <w:r w:rsidR="003B487A" w:rsidRPr="00362096">
          <w:rPr>
            <w:webHidden/>
          </w:rPr>
          <w:instrText xml:space="preserve"> PAGEREF _Toc2342120 \h </w:instrText>
        </w:r>
        <w:r w:rsidR="003B487A" w:rsidRPr="00362096">
          <w:rPr>
            <w:webHidden/>
          </w:rPr>
        </w:r>
        <w:r w:rsidR="003B487A" w:rsidRPr="00362096">
          <w:rPr>
            <w:webHidden/>
          </w:rPr>
          <w:fldChar w:fldCharType="separate"/>
        </w:r>
        <w:r w:rsidR="00D80E5B">
          <w:rPr>
            <w:webHidden/>
          </w:rPr>
          <w:t>5</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21" w:history="1">
        <w:r w:rsidR="003B487A" w:rsidRPr="00362096">
          <w:rPr>
            <w:rStyle w:val="Hyperlink"/>
          </w:rPr>
          <w:t>Art. 1</w:t>
        </w:r>
        <w:r w:rsidR="003B487A" w:rsidRPr="00362096">
          <w:rPr>
            <w:rFonts w:asciiTheme="minorHAnsi" w:eastAsiaTheme="minorEastAsia" w:hAnsiTheme="minorHAnsi" w:cstheme="minorBidi"/>
            <w:sz w:val="22"/>
            <w:szCs w:val="22"/>
          </w:rPr>
          <w:tab/>
        </w:r>
        <w:r w:rsidR="003B487A" w:rsidRPr="00362096">
          <w:rPr>
            <w:rStyle w:val="Hyperlink"/>
          </w:rPr>
          <w:t>Geltungsbereich</w:t>
        </w:r>
        <w:r w:rsidR="003B487A" w:rsidRPr="00362096">
          <w:rPr>
            <w:webHidden/>
          </w:rPr>
          <w:tab/>
        </w:r>
        <w:r w:rsidR="003B487A" w:rsidRPr="00362096">
          <w:rPr>
            <w:webHidden/>
          </w:rPr>
          <w:fldChar w:fldCharType="begin"/>
        </w:r>
        <w:r w:rsidR="003B487A" w:rsidRPr="00362096">
          <w:rPr>
            <w:webHidden/>
          </w:rPr>
          <w:instrText xml:space="preserve"> PAGEREF _Toc2342121 \h </w:instrText>
        </w:r>
        <w:r w:rsidR="003B487A" w:rsidRPr="00362096">
          <w:rPr>
            <w:webHidden/>
          </w:rPr>
        </w:r>
        <w:r w:rsidR="003B487A" w:rsidRPr="00362096">
          <w:rPr>
            <w:webHidden/>
          </w:rPr>
          <w:fldChar w:fldCharType="separate"/>
        </w:r>
        <w:r>
          <w:rPr>
            <w:webHidden/>
          </w:rPr>
          <w:t>5</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22" w:history="1">
        <w:r w:rsidR="003B487A" w:rsidRPr="00362096">
          <w:rPr>
            <w:rStyle w:val="Hyperlink"/>
          </w:rPr>
          <w:t>Art. 2</w:t>
        </w:r>
        <w:r w:rsidR="003B487A" w:rsidRPr="00362096">
          <w:rPr>
            <w:rFonts w:asciiTheme="minorHAnsi" w:eastAsiaTheme="minorEastAsia" w:hAnsiTheme="minorHAnsi" w:cstheme="minorBidi"/>
            <w:sz w:val="22"/>
            <w:szCs w:val="22"/>
          </w:rPr>
          <w:tab/>
        </w:r>
        <w:r w:rsidR="003B487A" w:rsidRPr="00362096">
          <w:rPr>
            <w:rStyle w:val="Hyperlink"/>
          </w:rPr>
          <w:t>Grundwasserschutzzonen und deren Ziele</w:t>
        </w:r>
        <w:r w:rsidR="003B487A" w:rsidRPr="00362096">
          <w:rPr>
            <w:webHidden/>
          </w:rPr>
          <w:tab/>
        </w:r>
        <w:r w:rsidR="003B487A" w:rsidRPr="00362096">
          <w:rPr>
            <w:webHidden/>
          </w:rPr>
          <w:fldChar w:fldCharType="begin"/>
        </w:r>
        <w:r w:rsidR="003B487A" w:rsidRPr="00362096">
          <w:rPr>
            <w:webHidden/>
          </w:rPr>
          <w:instrText xml:space="preserve"> PAGEREF _Toc2342122 \h </w:instrText>
        </w:r>
        <w:r w:rsidR="003B487A" w:rsidRPr="00362096">
          <w:rPr>
            <w:webHidden/>
          </w:rPr>
        </w:r>
        <w:r w:rsidR="003B487A" w:rsidRPr="00362096">
          <w:rPr>
            <w:webHidden/>
          </w:rPr>
          <w:fldChar w:fldCharType="separate"/>
        </w:r>
        <w:r>
          <w:rPr>
            <w:webHidden/>
          </w:rPr>
          <w:t>5</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23" w:history="1">
        <w:r w:rsidR="003B487A" w:rsidRPr="00362096">
          <w:rPr>
            <w:rStyle w:val="Hyperlink"/>
          </w:rPr>
          <w:t>Art. 3</w:t>
        </w:r>
        <w:r w:rsidR="003B487A" w:rsidRPr="00362096">
          <w:rPr>
            <w:rFonts w:asciiTheme="minorHAnsi" w:eastAsiaTheme="minorEastAsia" w:hAnsiTheme="minorHAnsi" w:cstheme="minorBidi"/>
            <w:sz w:val="22"/>
            <w:szCs w:val="22"/>
          </w:rPr>
          <w:tab/>
        </w:r>
        <w:r w:rsidR="003B487A" w:rsidRPr="00362096">
          <w:rPr>
            <w:rStyle w:val="Hyperlink"/>
          </w:rPr>
          <w:t>Wegleitung des Bundes</w:t>
        </w:r>
        <w:r w:rsidR="003B487A" w:rsidRPr="00362096">
          <w:rPr>
            <w:webHidden/>
          </w:rPr>
          <w:tab/>
        </w:r>
        <w:r w:rsidR="003B487A" w:rsidRPr="00362096">
          <w:rPr>
            <w:webHidden/>
          </w:rPr>
          <w:fldChar w:fldCharType="begin"/>
        </w:r>
        <w:r w:rsidR="003B487A" w:rsidRPr="00362096">
          <w:rPr>
            <w:webHidden/>
          </w:rPr>
          <w:instrText xml:space="preserve"> PAGEREF _Toc2342123 \h </w:instrText>
        </w:r>
        <w:r w:rsidR="003B487A" w:rsidRPr="00362096">
          <w:rPr>
            <w:webHidden/>
          </w:rPr>
        </w:r>
        <w:r w:rsidR="003B487A" w:rsidRPr="00362096">
          <w:rPr>
            <w:webHidden/>
          </w:rPr>
          <w:fldChar w:fldCharType="separate"/>
        </w:r>
        <w:r>
          <w:rPr>
            <w:webHidden/>
          </w:rPr>
          <w:t>5</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24" w:history="1">
        <w:r w:rsidR="003B487A" w:rsidRPr="00362096">
          <w:rPr>
            <w:rStyle w:val="Hyperlink"/>
          </w:rPr>
          <w:t>Art. 4</w:t>
        </w:r>
        <w:r w:rsidR="003B487A" w:rsidRPr="00362096">
          <w:rPr>
            <w:rFonts w:asciiTheme="minorHAnsi" w:eastAsiaTheme="minorEastAsia" w:hAnsiTheme="minorHAnsi" w:cstheme="minorBidi"/>
            <w:sz w:val="22"/>
            <w:szCs w:val="22"/>
          </w:rPr>
          <w:tab/>
        </w:r>
        <w:r w:rsidR="003B487A" w:rsidRPr="00362096">
          <w:rPr>
            <w:rStyle w:val="Hyperlink"/>
          </w:rPr>
          <w:t>Einhaltung der Schutzzonenvorschriften</w:t>
        </w:r>
        <w:r w:rsidR="003B487A" w:rsidRPr="00362096">
          <w:rPr>
            <w:webHidden/>
          </w:rPr>
          <w:tab/>
        </w:r>
        <w:r w:rsidR="003B487A" w:rsidRPr="00362096">
          <w:rPr>
            <w:webHidden/>
          </w:rPr>
          <w:fldChar w:fldCharType="begin"/>
        </w:r>
        <w:r w:rsidR="003B487A" w:rsidRPr="00362096">
          <w:rPr>
            <w:webHidden/>
          </w:rPr>
          <w:instrText xml:space="preserve"> PAGEREF _Toc2342124 \h </w:instrText>
        </w:r>
        <w:r w:rsidR="003B487A" w:rsidRPr="00362096">
          <w:rPr>
            <w:webHidden/>
          </w:rPr>
        </w:r>
        <w:r w:rsidR="003B487A" w:rsidRPr="00362096">
          <w:rPr>
            <w:webHidden/>
          </w:rPr>
          <w:fldChar w:fldCharType="separate"/>
        </w:r>
        <w:r>
          <w:rPr>
            <w:webHidden/>
          </w:rPr>
          <w:t>5</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25" w:history="1">
        <w:r w:rsidR="003B487A" w:rsidRPr="00362096">
          <w:rPr>
            <w:rStyle w:val="Hyperlink"/>
          </w:rPr>
          <w:t>Art. 5</w:t>
        </w:r>
        <w:r w:rsidR="003B487A" w:rsidRPr="00362096">
          <w:rPr>
            <w:rFonts w:asciiTheme="minorHAnsi" w:eastAsiaTheme="minorEastAsia" w:hAnsiTheme="minorHAnsi" w:cstheme="minorBidi"/>
            <w:sz w:val="22"/>
            <w:szCs w:val="22"/>
          </w:rPr>
          <w:tab/>
        </w:r>
        <w:r w:rsidR="003B487A" w:rsidRPr="00362096">
          <w:rPr>
            <w:rStyle w:val="Hyperlink"/>
          </w:rPr>
          <w:t>Überwachung der Grundwasserqualität</w:t>
        </w:r>
        <w:r w:rsidR="003B487A" w:rsidRPr="00362096">
          <w:rPr>
            <w:webHidden/>
          </w:rPr>
          <w:tab/>
        </w:r>
        <w:r w:rsidR="003B487A" w:rsidRPr="00362096">
          <w:rPr>
            <w:webHidden/>
          </w:rPr>
          <w:fldChar w:fldCharType="begin"/>
        </w:r>
        <w:r w:rsidR="003B487A" w:rsidRPr="00362096">
          <w:rPr>
            <w:webHidden/>
          </w:rPr>
          <w:instrText xml:space="preserve"> PAGEREF _Toc2342125 \h </w:instrText>
        </w:r>
        <w:r w:rsidR="003B487A" w:rsidRPr="00362096">
          <w:rPr>
            <w:webHidden/>
          </w:rPr>
        </w:r>
        <w:r w:rsidR="003B487A" w:rsidRPr="00362096">
          <w:rPr>
            <w:webHidden/>
          </w:rPr>
          <w:fldChar w:fldCharType="separate"/>
        </w:r>
        <w:r>
          <w:rPr>
            <w:webHidden/>
          </w:rPr>
          <w:t>6</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26" w:history="1">
        <w:r w:rsidR="003B487A" w:rsidRPr="00362096">
          <w:rPr>
            <w:rStyle w:val="Hyperlink"/>
          </w:rPr>
          <w:t>Art. 6</w:t>
        </w:r>
        <w:r w:rsidR="003B487A" w:rsidRPr="00362096">
          <w:rPr>
            <w:rFonts w:asciiTheme="minorHAnsi" w:eastAsiaTheme="minorEastAsia" w:hAnsiTheme="minorHAnsi" w:cstheme="minorBidi"/>
            <w:sz w:val="22"/>
            <w:szCs w:val="22"/>
          </w:rPr>
          <w:tab/>
        </w:r>
        <w:r w:rsidR="003B487A" w:rsidRPr="00362096">
          <w:rPr>
            <w:rStyle w:val="Hyperlink"/>
          </w:rPr>
          <w:t>Informationspflicht</w:t>
        </w:r>
        <w:r w:rsidR="003B487A" w:rsidRPr="00362096">
          <w:rPr>
            <w:webHidden/>
          </w:rPr>
          <w:tab/>
        </w:r>
        <w:r w:rsidR="003B487A" w:rsidRPr="00362096">
          <w:rPr>
            <w:webHidden/>
          </w:rPr>
          <w:fldChar w:fldCharType="begin"/>
        </w:r>
        <w:r w:rsidR="003B487A" w:rsidRPr="00362096">
          <w:rPr>
            <w:webHidden/>
          </w:rPr>
          <w:instrText xml:space="preserve"> PAGEREF _Toc2342126 \h </w:instrText>
        </w:r>
        <w:r w:rsidR="003B487A" w:rsidRPr="00362096">
          <w:rPr>
            <w:webHidden/>
          </w:rPr>
        </w:r>
        <w:r w:rsidR="003B487A" w:rsidRPr="00362096">
          <w:rPr>
            <w:webHidden/>
          </w:rPr>
          <w:fldChar w:fldCharType="separate"/>
        </w:r>
        <w:r>
          <w:rPr>
            <w:webHidden/>
          </w:rPr>
          <w:t>6</w:t>
        </w:r>
        <w:r w:rsidR="003B487A" w:rsidRPr="00362096">
          <w:rPr>
            <w:webHidden/>
          </w:rPr>
          <w:fldChar w:fldCharType="end"/>
        </w:r>
      </w:hyperlink>
    </w:p>
    <w:p w:rsidR="003B487A" w:rsidRPr="00362096" w:rsidRDefault="00D80E5B" w:rsidP="004852B1">
      <w:pPr>
        <w:pStyle w:val="Verzeichnis1"/>
        <w:spacing w:line="260" w:lineRule="atLeast"/>
        <w:rPr>
          <w:rFonts w:asciiTheme="minorHAnsi" w:eastAsiaTheme="minorEastAsia" w:hAnsiTheme="minorHAnsi" w:cstheme="minorBidi"/>
        </w:rPr>
      </w:pPr>
      <w:hyperlink w:anchor="_Toc2342127" w:history="1">
        <w:r w:rsidR="003B487A" w:rsidRPr="00362096">
          <w:rPr>
            <w:rStyle w:val="Hyperlink"/>
          </w:rPr>
          <w:t>2.</w:t>
        </w:r>
        <w:r w:rsidR="003B487A" w:rsidRPr="00362096">
          <w:rPr>
            <w:rFonts w:asciiTheme="minorHAnsi" w:eastAsiaTheme="minorEastAsia" w:hAnsiTheme="minorHAnsi" w:cstheme="minorBidi"/>
          </w:rPr>
          <w:tab/>
        </w:r>
        <w:r w:rsidR="003B487A" w:rsidRPr="00362096">
          <w:rPr>
            <w:rStyle w:val="Hyperlink"/>
          </w:rPr>
          <w:t>Allgemeine Nutzungsbeschränkungen und Schutzmassnahmen</w:t>
        </w:r>
        <w:r w:rsidR="003B487A" w:rsidRPr="00362096">
          <w:rPr>
            <w:webHidden/>
          </w:rPr>
          <w:tab/>
        </w:r>
        <w:r w:rsidR="003B487A" w:rsidRPr="00362096">
          <w:rPr>
            <w:webHidden/>
          </w:rPr>
          <w:fldChar w:fldCharType="begin"/>
        </w:r>
        <w:r w:rsidR="003B487A" w:rsidRPr="00362096">
          <w:rPr>
            <w:webHidden/>
          </w:rPr>
          <w:instrText xml:space="preserve"> PAGEREF _Toc2342127 \h </w:instrText>
        </w:r>
        <w:r w:rsidR="003B487A" w:rsidRPr="00362096">
          <w:rPr>
            <w:webHidden/>
          </w:rPr>
        </w:r>
        <w:r w:rsidR="003B487A" w:rsidRPr="00362096">
          <w:rPr>
            <w:webHidden/>
          </w:rPr>
          <w:fldChar w:fldCharType="separate"/>
        </w:r>
        <w:r>
          <w:rPr>
            <w:webHidden/>
          </w:rPr>
          <w:t>6</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28" w:history="1">
        <w:r w:rsidR="003B487A" w:rsidRPr="00362096">
          <w:rPr>
            <w:rStyle w:val="Hyperlink"/>
          </w:rPr>
          <w:t>Art. 7</w:t>
        </w:r>
        <w:r w:rsidR="003B487A" w:rsidRPr="00362096">
          <w:rPr>
            <w:rFonts w:asciiTheme="minorHAnsi" w:eastAsiaTheme="minorEastAsia" w:hAnsiTheme="minorHAnsi" w:cstheme="minorBidi"/>
            <w:sz w:val="22"/>
            <w:szCs w:val="22"/>
          </w:rPr>
          <w:tab/>
        </w:r>
        <w:r w:rsidR="003B487A" w:rsidRPr="00362096">
          <w:rPr>
            <w:rStyle w:val="Hyperlink"/>
          </w:rPr>
          <w:t>Grundsatz</w:t>
        </w:r>
        <w:r w:rsidR="003B487A" w:rsidRPr="00362096">
          <w:rPr>
            <w:webHidden/>
          </w:rPr>
          <w:tab/>
        </w:r>
        <w:r w:rsidR="003B487A" w:rsidRPr="00362096">
          <w:rPr>
            <w:webHidden/>
          </w:rPr>
          <w:fldChar w:fldCharType="begin"/>
        </w:r>
        <w:r w:rsidR="003B487A" w:rsidRPr="00362096">
          <w:rPr>
            <w:webHidden/>
          </w:rPr>
          <w:instrText xml:space="preserve"> PAGEREF _Toc2342128 \h </w:instrText>
        </w:r>
        <w:r w:rsidR="003B487A" w:rsidRPr="00362096">
          <w:rPr>
            <w:webHidden/>
          </w:rPr>
        </w:r>
        <w:r w:rsidR="003B487A" w:rsidRPr="00362096">
          <w:rPr>
            <w:webHidden/>
          </w:rPr>
          <w:fldChar w:fldCharType="separate"/>
        </w:r>
        <w:r>
          <w:rPr>
            <w:webHidden/>
          </w:rPr>
          <w:t>6</w:t>
        </w:r>
        <w:r w:rsidR="003B487A" w:rsidRPr="00362096">
          <w:rPr>
            <w:webHidden/>
          </w:rPr>
          <w:fldChar w:fldCharType="end"/>
        </w:r>
      </w:hyperlink>
    </w:p>
    <w:p w:rsidR="003B487A" w:rsidRPr="00362096" w:rsidRDefault="00D80E5B" w:rsidP="004852B1">
      <w:pPr>
        <w:pStyle w:val="Verzeichnis2"/>
        <w:spacing w:line="260" w:lineRule="atLeast"/>
        <w:rPr>
          <w:rFonts w:asciiTheme="minorHAnsi" w:eastAsiaTheme="minorEastAsia" w:hAnsiTheme="minorHAnsi" w:cstheme="minorBidi"/>
          <w:noProof/>
          <w:szCs w:val="22"/>
        </w:rPr>
      </w:pPr>
      <w:hyperlink w:anchor="_Toc2342129" w:history="1">
        <w:r w:rsidR="003B487A" w:rsidRPr="00362096">
          <w:rPr>
            <w:rStyle w:val="Hyperlink"/>
            <w:noProof/>
          </w:rPr>
          <w:t>2.1.</w:t>
        </w:r>
        <w:r w:rsidR="003B487A" w:rsidRPr="00362096">
          <w:rPr>
            <w:rFonts w:asciiTheme="minorHAnsi" w:eastAsiaTheme="minorEastAsia" w:hAnsiTheme="minorHAnsi" w:cstheme="minorBidi"/>
            <w:noProof/>
            <w:szCs w:val="22"/>
          </w:rPr>
          <w:tab/>
        </w:r>
        <w:r w:rsidR="003B487A" w:rsidRPr="00362096">
          <w:rPr>
            <w:rStyle w:val="Hyperlink"/>
            <w:noProof/>
          </w:rPr>
          <w:t>Bestimmungen für die Zone S3</w:t>
        </w:r>
        <w:r w:rsidR="003B487A" w:rsidRPr="00362096">
          <w:rPr>
            <w:noProof/>
            <w:webHidden/>
          </w:rPr>
          <w:tab/>
        </w:r>
        <w:r w:rsidR="003B487A" w:rsidRPr="00362096">
          <w:rPr>
            <w:noProof/>
            <w:webHidden/>
          </w:rPr>
          <w:fldChar w:fldCharType="begin"/>
        </w:r>
        <w:r w:rsidR="003B487A" w:rsidRPr="00362096">
          <w:rPr>
            <w:noProof/>
            <w:webHidden/>
          </w:rPr>
          <w:instrText xml:space="preserve"> PAGEREF _Toc2342129 \h </w:instrText>
        </w:r>
        <w:r w:rsidR="003B487A" w:rsidRPr="00362096">
          <w:rPr>
            <w:noProof/>
            <w:webHidden/>
          </w:rPr>
        </w:r>
        <w:r w:rsidR="003B487A" w:rsidRPr="00362096">
          <w:rPr>
            <w:noProof/>
            <w:webHidden/>
          </w:rPr>
          <w:fldChar w:fldCharType="separate"/>
        </w:r>
        <w:r>
          <w:rPr>
            <w:noProof/>
            <w:webHidden/>
          </w:rPr>
          <w:t>6</w:t>
        </w:r>
        <w:r w:rsidR="003B487A" w:rsidRPr="00362096">
          <w:rPr>
            <w:noProof/>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0" w:history="1">
        <w:r w:rsidR="003B487A" w:rsidRPr="00362096">
          <w:rPr>
            <w:rStyle w:val="Hyperlink"/>
          </w:rPr>
          <w:t>Art. 8</w:t>
        </w:r>
        <w:r w:rsidR="003B487A" w:rsidRPr="00362096">
          <w:rPr>
            <w:rFonts w:asciiTheme="minorHAnsi" w:eastAsiaTheme="minorEastAsia" w:hAnsiTheme="minorHAnsi" w:cstheme="minorBidi"/>
            <w:sz w:val="22"/>
            <w:szCs w:val="22"/>
          </w:rPr>
          <w:tab/>
        </w:r>
        <w:r w:rsidR="003B487A" w:rsidRPr="00362096">
          <w:rPr>
            <w:rStyle w:val="Hyperlink"/>
          </w:rPr>
          <w:t>Allgemeine Beschränkungen</w:t>
        </w:r>
        <w:r w:rsidR="003B487A" w:rsidRPr="00362096">
          <w:rPr>
            <w:webHidden/>
          </w:rPr>
          <w:tab/>
        </w:r>
        <w:r w:rsidR="003B487A" w:rsidRPr="00362096">
          <w:rPr>
            <w:webHidden/>
          </w:rPr>
          <w:fldChar w:fldCharType="begin"/>
        </w:r>
        <w:r w:rsidR="003B487A" w:rsidRPr="00362096">
          <w:rPr>
            <w:webHidden/>
          </w:rPr>
          <w:instrText xml:space="preserve"> PAGEREF _Toc2342130 \h </w:instrText>
        </w:r>
        <w:r w:rsidR="003B487A" w:rsidRPr="00362096">
          <w:rPr>
            <w:webHidden/>
          </w:rPr>
        </w:r>
        <w:r w:rsidR="003B487A" w:rsidRPr="00362096">
          <w:rPr>
            <w:webHidden/>
          </w:rPr>
          <w:fldChar w:fldCharType="separate"/>
        </w:r>
        <w:r>
          <w:rPr>
            <w:webHidden/>
          </w:rPr>
          <w:t>6</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1" w:history="1">
        <w:r w:rsidR="003B487A" w:rsidRPr="00362096">
          <w:rPr>
            <w:rStyle w:val="Hyperlink"/>
          </w:rPr>
          <w:t>Art. 9</w:t>
        </w:r>
        <w:r w:rsidR="003B487A" w:rsidRPr="00362096">
          <w:rPr>
            <w:rFonts w:asciiTheme="minorHAnsi" w:eastAsiaTheme="minorEastAsia" w:hAnsiTheme="minorHAnsi" w:cstheme="minorBidi"/>
            <w:sz w:val="22"/>
            <w:szCs w:val="22"/>
          </w:rPr>
          <w:tab/>
        </w:r>
        <w:r w:rsidR="003B487A" w:rsidRPr="00362096">
          <w:rPr>
            <w:rStyle w:val="Hyperlink"/>
          </w:rPr>
          <w:t>Bauten und Anlagen</w:t>
        </w:r>
        <w:r w:rsidR="003B487A" w:rsidRPr="00362096">
          <w:rPr>
            <w:webHidden/>
          </w:rPr>
          <w:tab/>
        </w:r>
        <w:r w:rsidR="003B487A" w:rsidRPr="00362096">
          <w:rPr>
            <w:webHidden/>
          </w:rPr>
          <w:fldChar w:fldCharType="begin"/>
        </w:r>
        <w:r w:rsidR="003B487A" w:rsidRPr="00362096">
          <w:rPr>
            <w:webHidden/>
          </w:rPr>
          <w:instrText xml:space="preserve"> PAGEREF _Toc2342131 \h </w:instrText>
        </w:r>
        <w:r w:rsidR="003B487A" w:rsidRPr="00362096">
          <w:rPr>
            <w:webHidden/>
          </w:rPr>
        </w:r>
        <w:r w:rsidR="003B487A" w:rsidRPr="00362096">
          <w:rPr>
            <w:webHidden/>
          </w:rPr>
          <w:fldChar w:fldCharType="separate"/>
        </w:r>
        <w:r>
          <w:rPr>
            <w:webHidden/>
          </w:rPr>
          <w:t>7</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2" w:history="1">
        <w:r w:rsidR="003B487A" w:rsidRPr="00362096">
          <w:rPr>
            <w:rStyle w:val="Hyperlink"/>
          </w:rPr>
          <w:t>Art. 10</w:t>
        </w:r>
        <w:r w:rsidR="003B487A" w:rsidRPr="00362096">
          <w:rPr>
            <w:rFonts w:asciiTheme="minorHAnsi" w:eastAsiaTheme="minorEastAsia" w:hAnsiTheme="minorHAnsi" w:cstheme="minorBidi"/>
            <w:sz w:val="22"/>
            <w:szCs w:val="22"/>
          </w:rPr>
          <w:tab/>
        </w:r>
        <w:r w:rsidR="003B487A" w:rsidRPr="00362096">
          <w:rPr>
            <w:rStyle w:val="Hyperlink"/>
          </w:rPr>
          <w:t>Anlagen mit wassergefährdenden Flüssigkeiten</w:t>
        </w:r>
        <w:r w:rsidR="003B487A" w:rsidRPr="00362096">
          <w:rPr>
            <w:webHidden/>
          </w:rPr>
          <w:tab/>
        </w:r>
        <w:r w:rsidR="003B487A" w:rsidRPr="00362096">
          <w:rPr>
            <w:webHidden/>
          </w:rPr>
          <w:fldChar w:fldCharType="begin"/>
        </w:r>
        <w:r w:rsidR="003B487A" w:rsidRPr="00362096">
          <w:rPr>
            <w:webHidden/>
          </w:rPr>
          <w:instrText xml:space="preserve"> PAGEREF _Toc2342132 \h </w:instrText>
        </w:r>
        <w:r w:rsidR="003B487A" w:rsidRPr="00362096">
          <w:rPr>
            <w:webHidden/>
          </w:rPr>
        </w:r>
        <w:r w:rsidR="003B487A" w:rsidRPr="00362096">
          <w:rPr>
            <w:webHidden/>
          </w:rPr>
          <w:fldChar w:fldCharType="separate"/>
        </w:r>
        <w:r>
          <w:rPr>
            <w:webHidden/>
          </w:rPr>
          <w:t>7</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3" w:history="1">
        <w:r w:rsidR="003B487A" w:rsidRPr="00362096">
          <w:rPr>
            <w:rStyle w:val="Hyperlink"/>
          </w:rPr>
          <w:t>Art. 11</w:t>
        </w:r>
        <w:r w:rsidR="003B487A" w:rsidRPr="00362096">
          <w:rPr>
            <w:rFonts w:asciiTheme="minorHAnsi" w:eastAsiaTheme="minorEastAsia" w:hAnsiTheme="minorHAnsi" w:cstheme="minorBidi"/>
            <w:sz w:val="22"/>
            <w:szCs w:val="22"/>
          </w:rPr>
          <w:tab/>
        </w:r>
        <w:r w:rsidR="003B487A" w:rsidRPr="00362096">
          <w:rPr>
            <w:rStyle w:val="Hyperlink"/>
          </w:rPr>
          <w:t>Schmutzwasserleitungen</w:t>
        </w:r>
        <w:r w:rsidR="003B487A" w:rsidRPr="00362096">
          <w:rPr>
            <w:webHidden/>
          </w:rPr>
          <w:tab/>
        </w:r>
        <w:r w:rsidR="003B487A" w:rsidRPr="00362096">
          <w:rPr>
            <w:webHidden/>
          </w:rPr>
          <w:fldChar w:fldCharType="begin"/>
        </w:r>
        <w:r w:rsidR="003B487A" w:rsidRPr="00362096">
          <w:rPr>
            <w:webHidden/>
          </w:rPr>
          <w:instrText xml:space="preserve"> PAGEREF _Toc2342133 \h </w:instrText>
        </w:r>
        <w:r w:rsidR="003B487A" w:rsidRPr="00362096">
          <w:rPr>
            <w:webHidden/>
          </w:rPr>
        </w:r>
        <w:r w:rsidR="003B487A" w:rsidRPr="00362096">
          <w:rPr>
            <w:webHidden/>
          </w:rPr>
          <w:fldChar w:fldCharType="separate"/>
        </w:r>
        <w:r>
          <w:rPr>
            <w:webHidden/>
          </w:rPr>
          <w:t>7</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4" w:history="1">
        <w:r w:rsidR="003B487A" w:rsidRPr="00362096">
          <w:rPr>
            <w:rStyle w:val="Hyperlink"/>
          </w:rPr>
          <w:t>Art. 12</w:t>
        </w:r>
        <w:r w:rsidR="003B487A" w:rsidRPr="00362096">
          <w:rPr>
            <w:rFonts w:asciiTheme="minorHAnsi" w:eastAsiaTheme="minorEastAsia" w:hAnsiTheme="minorHAnsi" w:cstheme="minorBidi"/>
            <w:sz w:val="22"/>
            <w:szCs w:val="22"/>
          </w:rPr>
          <w:tab/>
        </w:r>
        <w:r w:rsidR="003B487A" w:rsidRPr="00362096">
          <w:rPr>
            <w:rStyle w:val="Hyperlink"/>
          </w:rPr>
          <w:t>Verkehrsanlagen</w:t>
        </w:r>
        <w:r w:rsidR="003B487A" w:rsidRPr="00362096">
          <w:rPr>
            <w:webHidden/>
          </w:rPr>
          <w:tab/>
        </w:r>
        <w:r w:rsidR="003B487A" w:rsidRPr="00362096">
          <w:rPr>
            <w:webHidden/>
          </w:rPr>
          <w:fldChar w:fldCharType="begin"/>
        </w:r>
        <w:r w:rsidR="003B487A" w:rsidRPr="00362096">
          <w:rPr>
            <w:webHidden/>
          </w:rPr>
          <w:instrText xml:space="preserve"> PAGEREF _Toc2342134 \h </w:instrText>
        </w:r>
        <w:r w:rsidR="003B487A" w:rsidRPr="00362096">
          <w:rPr>
            <w:webHidden/>
          </w:rPr>
        </w:r>
        <w:r w:rsidR="003B487A" w:rsidRPr="00362096">
          <w:rPr>
            <w:webHidden/>
          </w:rPr>
          <w:fldChar w:fldCharType="separate"/>
        </w:r>
        <w:r>
          <w:rPr>
            <w:webHidden/>
          </w:rPr>
          <w:t>7</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5" w:history="1">
        <w:r w:rsidR="003B487A" w:rsidRPr="00362096">
          <w:rPr>
            <w:rStyle w:val="Hyperlink"/>
          </w:rPr>
          <w:t>Art. 13</w:t>
        </w:r>
        <w:r w:rsidR="003B487A" w:rsidRPr="00362096">
          <w:rPr>
            <w:rFonts w:asciiTheme="minorHAnsi" w:eastAsiaTheme="minorEastAsia" w:hAnsiTheme="minorHAnsi" w:cstheme="minorBidi"/>
            <w:sz w:val="22"/>
            <w:szCs w:val="22"/>
          </w:rPr>
          <w:tab/>
        </w:r>
        <w:r w:rsidR="003B487A" w:rsidRPr="00362096">
          <w:rPr>
            <w:rStyle w:val="Hyperlink"/>
          </w:rPr>
          <w:t>Landwirtschaftliche Anlagen</w:t>
        </w:r>
        <w:r w:rsidR="003B487A" w:rsidRPr="00362096">
          <w:rPr>
            <w:webHidden/>
          </w:rPr>
          <w:tab/>
        </w:r>
        <w:r w:rsidR="003B487A" w:rsidRPr="00362096">
          <w:rPr>
            <w:webHidden/>
          </w:rPr>
          <w:fldChar w:fldCharType="begin"/>
        </w:r>
        <w:r w:rsidR="003B487A" w:rsidRPr="00362096">
          <w:rPr>
            <w:webHidden/>
          </w:rPr>
          <w:instrText xml:space="preserve"> PAGEREF _Toc2342135 \h </w:instrText>
        </w:r>
        <w:r w:rsidR="003B487A" w:rsidRPr="00362096">
          <w:rPr>
            <w:webHidden/>
          </w:rPr>
        </w:r>
        <w:r w:rsidR="003B487A" w:rsidRPr="00362096">
          <w:rPr>
            <w:webHidden/>
          </w:rPr>
          <w:fldChar w:fldCharType="separate"/>
        </w:r>
        <w:r>
          <w:rPr>
            <w:webHidden/>
          </w:rPr>
          <w:t>8</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6" w:history="1">
        <w:r w:rsidR="003B487A" w:rsidRPr="00362096">
          <w:rPr>
            <w:rStyle w:val="Hyperlink"/>
          </w:rPr>
          <w:t>Art. 14</w:t>
        </w:r>
        <w:r w:rsidR="003B487A" w:rsidRPr="00362096">
          <w:rPr>
            <w:rFonts w:asciiTheme="minorHAnsi" w:eastAsiaTheme="minorEastAsia" w:hAnsiTheme="minorHAnsi" w:cstheme="minorBidi"/>
            <w:sz w:val="22"/>
            <w:szCs w:val="22"/>
          </w:rPr>
          <w:tab/>
        </w:r>
        <w:r w:rsidR="003B487A" w:rsidRPr="00362096">
          <w:rPr>
            <w:rStyle w:val="Hyperlink"/>
          </w:rPr>
          <w:t>Geländeveränderungen und Materialentnahmen</w:t>
        </w:r>
        <w:r w:rsidR="003B487A" w:rsidRPr="00362096">
          <w:rPr>
            <w:webHidden/>
          </w:rPr>
          <w:tab/>
        </w:r>
        <w:r w:rsidR="003B487A" w:rsidRPr="00362096">
          <w:rPr>
            <w:webHidden/>
          </w:rPr>
          <w:fldChar w:fldCharType="begin"/>
        </w:r>
        <w:r w:rsidR="003B487A" w:rsidRPr="00362096">
          <w:rPr>
            <w:webHidden/>
          </w:rPr>
          <w:instrText xml:space="preserve"> PAGEREF _Toc2342136 \h </w:instrText>
        </w:r>
        <w:r w:rsidR="003B487A" w:rsidRPr="00362096">
          <w:rPr>
            <w:webHidden/>
          </w:rPr>
        </w:r>
        <w:r w:rsidR="003B487A" w:rsidRPr="00362096">
          <w:rPr>
            <w:webHidden/>
          </w:rPr>
          <w:fldChar w:fldCharType="separate"/>
        </w:r>
        <w:r>
          <w:rPr>
            <w:webHidden/>
          </w:rPr>
          <w:t>8</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7" w:history="1">
        <w:r w:rsidR="003B487A" w:rsidRPr="00362096">
          <w:rPr>
            <w:rStyle w:val="Hyperlink"/>
          </w:rPr>
          <w:t>Art. 15</w:t>
        </w:r>
        <w:r w:rsidR="003B487A" w:rsidRPr="00362096">
          <w:rPr>
            <w:rFonts w:asciiTheme="minorHAnsi" w:eastAsiaTheme="minorEastAsia" w:hAnsiTheme="minorHAnsi" w:cstheme="minorBidi"/>
            <w:sz w:val="22"/>
            <w:szCs w:val="22"/>
          </w:rPr>
          <w:tab/>
        </w:r>
        <w:r w:rsidR="003B487A" w:rsidRPr="00362096">
          <w:rPr>
            <w:rStyle w:val="Hyperlink"/>
          </w:rPr>
          <w:t>Deponien und Ablagerungen</w:t>
        </w:r>
        <w:r w:rsidR="003B487A" w:rsidRPr="00362096">
          <w:rPr>
            <w:webHidden/>
          </w:rPr>
          <w:tab/>
        </w:r>
        <w:r w:rsidR="003B487A" w:rsidRPr="00362096">
          <w:rPr>
            <w:webHidden/>
          </w:rPr>
          <w:fldChar w:fldCharType="begin"/>
        </w:r>
        <w:r w:rsidR="003B487A" w:rsidRPr="00362096">
          <w:rPr>
            <w:webHidden/>
          </w:rPr>
          <w:instrText xml:space="preserve"> PAGEREF _Toc2342137 \h </w:instrText>
        </w:r>
        <w:r w:rsidR="003B487A" w:rsidRPr="00362096">
          <w:rPr>
            <w:webHidden/>
          </w:rPr>
        </w:r>
        <w:r w:rsidR="003B487A" w:rsidRPr="00362096">
          <w:rPr>
            <w:webHidden/>
          </w:rPr>
          <w:fldChar w:fldCharType="separate"/>
        </w:r>
        <w:r>
          <w:rPr>
            <w:webHidden/>
          </w:rPr>
          <w:t>8</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8" w:history="1">
        <w:r w:rsidR="003B487A" w:rsidRPr="00362096">
          <w:rPr>
            <w:rStyle w:val="Hyperlink"/>
          </w:rPr>
          <w:t>Art. 16</w:t>
        </w:r>
        <w:r w:rsidR="003B487A" w:rsidRPr="00362096">
          <w:rPr>
            <w:rFonts w:asciiTheme="minorHAnsi" w:eastAsiaTheme="minorEastAsia" w:hAnsiTheme="minorHAnsi" w:cstheme="minorBidi"/>
            <w:sz w:val="22"/>
            <w:szCs w:val="22"/>
          </w:rPr>
          <w:tab/>
        </w:r>
        <w:r w:rsidR="003B487A" w:rsidRPr="00362096">
          <w:rPr>
            <w:rStyle w:val="Hyperlink"/>
          </w:rPr>
          <w:t>Bodenbewirtschaftung und Düngung</w:t>
        </w:r>
        <w:r w:rsidR="003B487A" w:rsidRPr="00362096">
          <w:rPr>
            <w:webHidden/>
          </w:rPr>
          <w:tab/>
        </w:r>
        <w:r w:rsidR="003B487A" w:rsidRPr="00362096">
          <w:rPr>
            <w:webHidden/>
          </w:rPr>
          <w:fldChar w:fldCharType="begin"/>
        </w:r>
        <w:r w:rsidR="003B487A" w:rsidRPr="00362096">
          <w:rPr>
            <w:webHidden/>
          </w:rPr>
          <w:instrText xml:space="preserve"> PAGEREF _Toc2342138 \h </w:instrText>
        </w:r>
        <w:r w:rsidR="003B487A" w:rsidRPr="00362096">
          <w:rPr>
            <w:webHidden/>
          </w:rPr>
        </w:r>
        <w:r w:rsidR="003B487A" w:rsidRPr="00362096">
          <w:rPr>
            <w:webHidden/>
          </w:rPr>
          <w:fldChar w:fldCharType="separate"/>
        </w:r>
        <w:r>
          <w:rPr>
            <w:webHidden/>
          </w:rPr>
          <w:t>8</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39" w:history="1">
        <w:r w:rsidR="003B487A" w:rsidRPr="00362096">
          <w:rPr>
            <w:rStyle w:val="Hyperlink"/>
          </w:rPr>
          <w:t>Art. 17</w:t>
        </w:r>
        <w:r w:rsidR="003B487A" w:rsidRPr="00362096">
          <w:rPr>
            <w:rFonts w:asciiTheme="minorHAnsi" w:eastAsiaTheme="minorEastAsia" w:hAnsiTheme="minorHAnsi" w:cstheme="minorBidi"/>
            <w:sz w:val="22"/>
            <w:szCs w:val="22"/>
          </w:rPr>
          <w:tab/>
        </w:r>
        <w:r w:rsidR="003B487A" w:rsidRPr="00362096">
          <w:rPr>
            <w:rStyle w:val="Hyperlink"/>
          </w:rPr>
          <w:t>Pflanzenschutzmittel und Holzschutzmittel</w:t>
        </w:r>
        <w:r w:rsidR="003B487A" w:rsidRPr="00362096">
          <w:rPr>
            <w:webHidden/>
          </w:rPr>
          <w:tab/>
        </w:r>
        <w:r w:rsidR="003B487A" w:rsidRPr="00362096">
          <w:rPr>
            <w:webHidden/>
          </w:rPr>
          <w:fldChar w:fldCharType="begin"/>
        </w:r>
        <w:r w:rsidR="003B487A" w:rsidRPr="00362096">
          <w:rPr>
            <w:webHidden/>
          </w:rPr>
          <w:instrText xml:space="preserve"> PAGEREF _Toc2342139 \h </w:instrText>
        </w:r>
        <w:r w:rsidR="003B487A" w:rsidRPr="00362096">
          <w:rPr>
            <w:webHidden/>
          </w:rPr>
        </w:r>
        <w:r w:rsidR="003B487A" w:rsidRPr="00362096">
          <w:rPr>
            <w:webHidden/>
          </w:rPr>
          <w:fldChar w:fldCharType="separate"/>
        </w:r>
        <w:r>
          <w:rPr>
            <w:webHidden/>
          </w:rPr>
          <w:t>8</w:t>
        </w:r>
        <w:r w:rsidR="003B487A" w:rsidRPr="00362096">
          <w:rPr>
            <w:webHidden/>
          </w:rPr>
          <w:fldChar w:fldCharType="end"/>
        </w:r>
      </w:hyperlink>
    </w:p>
    <w:p w:rsidR="003B487A" w:rsidRPr="00362096" w:rsidRDefault="00D80E5B" w:rsidP="004852B1">
      <w:pPr>
        <w:pStyle w:val="Verzeichnis2"/>
        <w:spacing w:line="260" w:lineRule="atLeast"/>
        <w:rPr>
          <w:rFonts w:asciiTheme="minorHAnsi" w:eastAsiaTheme="minorEastAsia" w:hAnsiTheme="minorHAnsi" w:cstheme="minorBidi"/>
          <w:noProof/>
          <w:szCs w:val="22"/>
        </w:rPr>
      </w:pPr>
      <w:hyperlink w:anchor="_Toc2342140" w:history="1">
        <w:r w:rsidR="003B487A" w:rsidRPr="00362096">
          <w:rPr>
            <w:rStyle w:val="Hyperlink"/>
            <w:noProof/>
          </w:rPr>
          <w:t>2.2.</w:t>
        </w:r>
        <w:r w:rsidR="003B487A" w:rsidRPr="00362096">
          <w:rPr>
            <w:rFonts w:asciiTheme="minorHAnsi" w:eastAsiaTheme="minorEastAsia" w:hAnsiTheme="minorHAnsi" w:cstheme="minorBidi"/>
            <w:noProof/>
            <w:szCs w:val="22"/>
          </w:rPr>
          <w:tab/>
        </w:r>
        <w:r w:rsidR="003B487A" w:rsidRPr="00362096">
          <w:rPr>
            <w:rStyle w:val="Hyperlink"/>
            <w:noProof/>
          </w:rPr>
          <w:t>Bestimmungen für die Zone S2</w:t>
        </w:r>
        <w:r w:rsidR="003B487A" w:rsidRPr="00362096">
          <w:rPr>
            <w:noProof/>
            <w:webHidden/>
          </w:rPr>
          <w:tab/>
        </w:r>
        <w:r w:rsidR="003B487A" w:rsidRPr="00362096">
          <w:rPr>
            <w:noProof/>
            <w:webHidden/>
          </w:rPr>
          <w:fldChar w:fldCharType="begin"/>
        </w:r>
        <w:r w:rsidR="003B487A" w:rsidRPr="00362096">
          <w:rPr>
            <w:noProof/>
            <w:webHidden/>
          </w:rPr>
          <w:instrText xml:space="preserve"> PAGEREF _Toc2342140 \h </w:instrText>
        </w:r>
        <w:r w:rsidR="003B487A" w:rsidRPr="00362096">
          <w:rPr>
            <w:noProof/>
            <w:webHidden/>
          </w:rPr>
        </w:r>
        <w:r w:rsidR="003B487A" w:rsidRPr="00362096">
          <w:rPr>
            <w:noProof/>
            <w:webHidden/>
          </w:rPr>
          <w:fldChar w:fldCharType="separate"/>
        </w:r>
        <w:r>
          <w:rPr>
            <w:noProof/>
            <w:webHidden/>
          </w:rPr>
          <w:t>9</w:t>
        </w:r>
        <w:r w:rsidR="003B487A" w:rsidRPr="00362096">
          <w:rPr>
            <w:noProof/>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41" w:history="1">
        <w:r w:rsidR="003B487A" w:rsidRPr="00362096">
          <w:rPr>
            <w:rStyle w:val="Hyperlink"/>
          </w:rPr>
          <w:t>Art. 18</w:t>
        </w:r>
        <w:r w:rsidR="003B487A" w:rsidRPr="00362096">
          <w:rPr>
            <w:rFonts w:asciiTheme="minorHAnsi" w:eastAsiaTheme="minorEastAsia" w:hAnsiTheme="minorHAnsi" w:cstheme="minorBidi"/>
            <w:sz w:val="22"/>
            <w:szCs w:val="22"/>
          </w:rPr>
          <w:tab/>
        </w:r>
        <w:r w:rsidR="003B487A" w:rsidRPr="00362096">
          <w:rPr>
            <w:rStyle w:val="Hyperlink"/>
          </w:rPr>
          <w:t>Allgemeine Beschränkungen</w:t>
        </w:r>
        <w:r w:rsidR="003B487A" w:rsidRPr="00362096">
          <w:rPr>
            <w:webHidden/>
          </w:rPr>
          <w:tab/>
        </w:r>
        <w:r w:rsidR="003B487A" w:rsidRPr="00362096">
          <w:rPr>
            <w:webHidden/>
          </w:rPr>
          <w:fldChar w:fldCharType="begin"/>
        </w:r>
        <w:r w:rsidR="003B487A" w:rsidRPr="00362096">
          <w:rPr>
            <w:webHidden/>
          </w:rPr>
          <w:instrText xml:space="preserve"> PAGEREF _Toc2342141 \h </w:instrText>
        </w:r>
        <w:r w:rsidR="003B487A" w:rsidRPr="00362096">
          <w:rPr>
            <w:webHidden/>
          </w:rPr>
        </w:r>
        <w:r w:rsidR="003B487A" w:rsidRPr="00362096">
          <w:rPr>
            <w:webHidden/>
          </w:rPr>
          <w:fldChar w:fldCharType="separate"/>
        </w:r>
        <w:r>
          <w:rPr>
            <w:webHidden/>
          </w:rPr>
          <w:t>9</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42" w:history="1">
        <w:r w:rsidR="003B487A" w:rsidRPr="00362096">
          <w:rPr>
            <w:rStyle w:val="Hyperlink"/>
          </w:rPr>
          <w:t>Art. 19</w:t>
        </w:r>
        <w:r w:rsidR="003B487A" w:rsidRPr="00362096">
          <w:rPr>
            <w:rFonts w:asciiTheme="minorHAnsi" w:eastAsiaTheme="minorEastAsia" w:hAnsiTheme="minorHAnsi" w:cstheme="minorBidi"/>
            <w:sz w:val="22"/>
            <w:szCs w:val="22"/>
          </w:rPr>
          <w:tab/>
        </w:r>
        <w:r w:rsidR="003B487A" w:rsidRPr="00362096">
          <w:rPr>
            <w:rStyle w:val="Hyperlink"/>
          </w:rPr>
          <w:t>Bodenbewirtschaftung und Düngung</w:t>
        </w:r>
        <w:r w:rsidR="003B487A" w:rsidRPr="00362096">
          <w:rPr>
            <w:webHidden/>
          </w:rPr>
          <w:tab/>
        </w:r>
        <w:r w:rsidR="003B487A" w:rsidRPr="00362096">
          <w:rPr>
            <w:webHidden/>
          </w:rPr>
          <w:fldChar w:fldCharType="begin"/>
        </w:r>
        <w:r w:rsidR="003B487A" w:rsidRPr="00362096">
          <w:rPr>
            <w:webHidden/>
          </w:rPr>
          <w:instrText xml:space="preserve"> PAGEREF _Toc2342142 \h </w:instrText>
        </w:r>
        <w:r w:rsidR="003B487A" w:rsidRPr="00362096">
          <w:rPr>
            <w:webHidden/>
          </w:rPr>
        </w:r>
        <w:r w:rsidR="003B487A" w:rsidRPr="00362096">
          <w:rPr>
            <w:webHidden/>
          </w:rPr>
          <w:fldChar w:fldCharType="separate"/>
        </w:r>
        <w:r>
          <w:rPr>
            <w:webHidden/>
          </w:rPr>
          <w:t>9</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43" w:history="1">
        <w:r w:rsidR="003B487A" w:rsidRPr="00362096">
          <w:rPr>
            <w:rStyle w:val="Hyperlink"/>
          </w:rPr>
          <w:t>Art. 20</w:t>
        </w:r>
        <w:r w:rsidR="003B487A" w:rsidRPr="00362096">
          <w:rPr>
            <w:rFonts w:asciiTheme="minorHAnsi" w:eastAsiaTheme="minorEastAsia" w:hAnsiTheme="minorHAnsi" w:cstheme="minorBidi"/>
            <w:sz w:val="22"/>
            <w:szCs w:val="22"/>
          </w:rPr>
          <w:tab/>
        </w:r>
        <w:r w:rsidR="003B487A" w:rsidRPr="00362096">
          <w:rPr>
            <w:rStyle w:val="Hyperlink"/>
          </w:rPr>
          <w:t>Kleintankanlagen Diesel</w:t>
        </w:r>
        <w:r w:rsidR="003B487A" w:rsidRPr="00362096">
          <w:rPr>
            <w:webHidden/>
          </w:rPr>
          <w:tab/>
        </w:r>
        <w:r w:rsidR="003B487A" w:rsidRPr="00362096">
          <w:rPr>
            <w:webHidden/>
          </w:rPr>
          <w:fldChar w:fldCharType="begin"/>
        </w:r>
        <w:r w:rsidR="003B487A" w:rsidRPr="00362096">
          <w:rPr>
            <w:webHidden/>
          </w:rPr>
          <w:instrText xml:space="preserve"> PAGEREF _Toc2342143 \h </w:instrText>
        </w:r>
        <w:r w:rsidR="003B487A" w:rsidRPr="00362096">
          <w:rPr>
            <w:webHidden/>
          </w:rPr>
        </w:r>
        <w:r w:rsidR="003B487A" w:rsidRPr="00362096">
          <w:rPr>
            <w:webHidden/>
          </w:rPr>
          <w:fldChar w:fldCharType="separate"/>
        </w:r>
        <w:r>
          <w:rPr>
            <w:webHidden/>
          </w:rPr>
          <w:t>9</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44" w:history="1">
        <w:r w:rsidR="003B487A" w:rsidRPr="00362096">
          <w:rPr>
            <w:rStyle w:val="Hyperlink"/>
          </w:rPr>
          <w:t>Art. 21</w:t>
        </w:r>
        <w:r w:rsidR="003B487A" w:rsidRPr="00362096">
          <w:rPr>
            <w:rFonts w:asciiTheme="minorHAnsi" w:eastAsiaTheme="minorEastAsia" w:hAnsiTheme="minorHAnsi" w:cstheme="minorBidi"/>
            <w:sz w:val="22"/>
            <w:szCs w:val="22"/>
          </w:rPr>
          <w:tab/>
        </w:r>
        <w:r w:rsidR="003B487A" w:rsidRPr="00362096">
          <w:rPr>
            <w:rStyle w:val="Hyperlink"/>
          </w:rPr>
          <w:t>Pflanzenschutzmittel und Holzschutzmittel</w:t>
        </w:r>
        <w:r w:rsidR="003B487A" w:rsidRPr="00362096">
          <w:rPr>
            <w:webHidden/>
          </w:rPr>
          <w:tab/>
        </w:r>
        <w:r w:rsidR="003B487A" w:rsidRPr="00362096">
          <w:rPr>
            <w:webHidden/>
          </w:rPr>
          <w:fldChar w:fldCharType="begin"/>
        </w:r>
        <w:r w:rsidR="003B487A" w:rsidRPr="00362096">
          <w:rPr>
            <w:webHidden/>
          </w:rPr>
          <w:instrText xml:space="preserve"> PAGEREF _Toc2342144 \h </w:instrText>
        </w:r>
        <w:r w:rsidR="003B487A" w:rsidRPr="00362096">
          <w:rPr>
            <w:webHidden/>
          </w:rPr>
        </w:r>
        <w:r w:rsidR="003B487A" w:rsidRPr="00362096">
          <w:rPr>
            <w:webHidden/>
          </w:rPr>
          <w:fldChar w:fldCharType="separate"/>
        </w:r>
        <w:r>
          <w:rPr>
            <w:webHidden/>
          </w:rPr>
          <w:t>10</w:t>
        </w:r>
        <w:r w:rsidR="003B487A" w:rsidRPr="00362096">
          <w:rPr>
            <w:webHidden/>
          </w:rPr>
          <w:fldChar w:fldCharType="end"/>
        </w:r>
      </w:hyperlink>
    </w:p>
    <w:p w:rsidR="003B487A" w:rsidRPr="00362096" w:rsidRDefault="00D80E5B" w:rsidP="004852B1">
      <w:pPr>
        <w:pStyle w:val="Verzeichnis2"/>
        <w:spacing w:line="260" w:lineRule="atLeast"/>
        <w:rPr>
          <w:rFonts w:asciiTheme="minorHAnsi" w:eastAsiaTheme="minorEastAsia" w:hAnsiTheme="minorHAnsi" w:cstheme="minorBidi"/>
          <w:noProof/>
          <w:szCs w:val="22"/>
        </w:rPr>
      </w:pPr>
      <w:hyperlink w:anchor="_Toc2342145" w:history="1">
        <w:r w:rsidR="003B487A" w:rsidRPr="00362096">
          <w:rPr>
            <w:rStyle w:val="Hyperlink"/>
            <w:noProof/>
          </w:rPr>
          <w:t>2.3.</w:t>
        </w:r>
        <w:r w:rsidR="003B487A" w:rsidRPr="00362096">
          <w:rPr>
            <w:rFonts w:asciiTheme="minorHAnsi" w:eastAsiaTheme="minorEastAsia" w:hAnsiTheme="minorHAnsi" w:cstheme="minorBidi"/>
            <w:noProof/>
            <w:szCs w:val="22"/>
          </w:rPr>
          <w:tab/>
        </w:r>
        <w:r w:rsidR="003B487A" w:rsidRPr="00362096">
          <w:rPr>
            <w:rStyle w:val="Hyperlink"/>
            <w:noProof/>
          </w:rPr>
          <w:t>Bestimmungen für die Zone S1</w:t>
        </w:r>
        <w:r w:rsidR="003B487A" w:rsidRPr="00362096">
          <w:rPr>
            <w:noProof/>
            <w:webHidden/>
          </w:rPr>
          <w:tab/>
        </w:r>
        <w:r w:rsidR="003B487A" w:rsidRPr="00362096">
          <w:rPr>
            <w:noProof/>
            <w:webHidden/>
          </w:rPr>
          <w:fldChar w:fldCharType="begin"/>
        </w:r>
        <w:r w:rsidR="003B487A" w:rsidRPr="00362096">
          <w:rPr>
            <w:noProof/>
            <w:webHidden/>
          </w:rPr>
          <w:instrText xml:space="preserve"> PAGEREF _Toc2342145 \h </w:instrText>
        </w:r>
        <w:r w:rsidR="003B487A" w:rsidRPr="00362096">
          <w:rPr>
            <w:noProof/>
            <w:webHidden/>
          </w:rPr>
        </w:r>
        <w:r w:rsidR="003B487A" w:rsidRPr="00362096">
          <w:rPr>
            <w:noProof/>
            <w:webHidden/>
          </w:rPr>
          <w:fldChar w:fldCharType="separate"/>
        </w:r>
        <w:r>
          <w:rPr>
            <w:noProof/>
            <w:webHidden/>
          </w:rPr>
          <w:t>10</w:t>
        </w:r>
        <w:r w:rsidR="003B487A" w:rsidRPr="00362096">
          <w:rPr>
            <w:noProof/>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46" w:history="1">
        <w:r w:rsidR="003B487A" w:rsidRPr="00362096">
          <w:rPr>
            <w:rStyle w:val="Hyperlink"/>
          </w:rPr>
          <w:t>Art. 22</w:t>
        </w:r>
        <w:r w:rsidR="003B487A" w:rsidRPr="00362096">
          <w:rPr>
            <w:rFonts w:asciiTheme="minorHAnsi" w:eastAsiaTheme="minorEastAsia" w:hAnsiTheme="minorHAnsi" w:cstheme="minorBidi"/>
            <w:sz w:val="22"/>
            <w:szCs w:val="22"/>
          </w:rPr>
          <w:tab/>
        </w:r>
        <w:r w:rsidR="003B487A" w:rsidRPr="00362096">
          <w:rPr>
            <w:rStyle w:val="Hyperlink"/>
          </w:rPr>
          <w:t>Allgemeine Beschränkungen</w:t>
        </w:r>
        <w:r w:rsidR="003B487A" w:rsidRPr="00362096">
          <w:rPr>
            <w:webHidden/>
          </w:rPr>
          <w:tab/>
        </w:r>
        <w:r w:rsidR="003B487A" w:rsidRPr="00362096">
          <w:rPr>
            <w:webHidden/>
          </w:rPr>
          <w:fldChar w:fldCharType="begin"/>
        </w:r>
        <w:r w:rsidR="003B487A" w:rsidRPr="00362096">
          <w:rPr>
            <w:webHidden/>
          </w:rPr>
          <w:instrText xml:space="preserve"> PAGEREF _Toc2342146 \h </w:instrText>
        </w:r>
        <w:r w:rsidR="003B487A" w:rsidRPr="00362096">
          <w:rPr>
            <w:webHidden/>
          </w:rPr>
        </w:r>
        <w:r w:rsidR="003B487A" w:rsidRPr="00362096">
          <w:rPr>
            <w:webHidden/>
          </w:rPr>
          <w:fldChar w:fldCharType="separate"/>
        </w:r>
        <w:r>
          <w:rPr>
            <w:webHidden/>
          </w:rPr>
          <w:t>10</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47" w:history="1">
        <w:r w:rsidR="003B487A" w:rsidRPr="00362096">
          <w:rPr>
            <w:rStyle w:val="Hyperlink"/>
          </w:rPr>
          <w:t>Art. 23</w:t>
        </w:r>
        <w:r w:rsidR="003B487A" w:rsidRPr="00362096">
          <w:rPr>
            <w:rFonts w:asciiTheme="minorHAnsi" w:eastAsiaTheme="minorEastAsia" w:hAnsiTheme="minorHAnsi" w:cstheme="minorBidi"/>
            <w:sz w:val="22"/>
            <w:szCs w:val="22"/>
          </w:rPr>
          <w:tab/>
        </w:r>
        <w:r w:rsidR="003B487A" w:rsidRPr="00362096">
          <w:rPr>
            <w:rStyle w:val="Hyperlink"/>
          </w:rPr>
          <w:t>Zutritt</w:t>
        </w:r>
        <w:r w:rsidR="003B487A" w:rsidRPr="00362096">
          <w:rPr>
            <w:webHidden/>
          </w:rPr>
          <w:tab/>
        </w:r>
        <w:r w:rsidR="003B487A" w:rsidRPr="00362096">
          <w:rPr>
            <w:webHidden/>
          </w:rPr>
          <w:fldChar w:fldCharType="begin"/>
        </w:r>
        <w:r w:rsidR="003B487A" w:rsidRPr="00362096">
          <w:rPr>
            <w:webHidden/>
          </w:rPr>
          <w:instrText xml:space="preserve"> PAGEREF _Toc2342147 \h </w:instrText>
        </w:r>
        <w:r w:rsidR="003B487A" w:rsidRPr="00362096">
          <w:rPr>
            <w:webHidden/>
          </w:rPr>
        </w:r>
        <w:r w:rsidR="003B487A" w:rsidRPr="00362096">
          <w:rPr>
            <w:webHidden/>
          </w:rPr>
          <w:fldChar w:fldCharType="separate"/>
        </w:r>
        <w:r>
          <w:rPr>
            <w:webHidden/>
          </w:rPr>
          <w:t>10</w:t>
        </w:r>
        <w:r w:rsidR="003B487A" w:rsidRPr="00362096">
          <w:rPr>
            <w:webHidden/>
          </w:rPr>
          <w:fldChar w:fldCharType="end"/>
        </w:r>
      </w:hyperlink>
    </w:p>
    <w:p w:rsidR="003B487A" w:rsidRPr="00362096" w:rsidRDefault="00D80E5B" w:rsidP="004852B1">
      <w:pPr>
        <w:pStyle w:val="Verzeichnis1"/>
        <w:spacing w:line="260" w:lineRule="atLeast"/>
        <w:rPr>
          <w:rFonts w:asciiTheme="minorHAnsi" w:eastAsiaTheme="minorEastAsia" w:hAnsiTheme="minorHAnsi" w:cstheme="minorBidi"/>
        </w:rPr>
      </w:pPr>
      <w:hyperlink w:anchor="_Toc2342148" w:history="1">
        <w:r w:rsidR="003B487A" w:rsidRPr="00362096">
          <w:rPr>
            <w:rStyle w:val="Hyperlink"/>
          </w:rPr>
          <w:t>3.</w:t>
        </w:r>
        <w:r w:rsidR="003B487A" w:rsidRPr="00362096">
          <w:rPr>
            <w:rFonts w:asciiTheme="minorHAnsi" w:eastAsiaTheme="minorEastAsia" w:hAnsiTheme="minorHAnsi" w:cstheme="minorBidi"/>
          </w:rPr>
          <w:tab/>
        </w:r>
        <w:r w:rsidR="003B487A" w:rsidRPr="00362096">
          <w:rPr>
            <w:rStyle w:val="Hyperlink"/>
          </w:rPr>
          <w:t>Besondere Bestimmungen</w:t>
        </w:r>
        <w:r w:rsidR="003B487A" w:rsidRPr="00362096">
          <w:rPr>
            <w:webHidden/>
          </w:rPr>
          <w:tab/>
        </w:r>
        <w:r w:rsidR="003B487A" w:rsidRPr="00362096">
          <w:rPr>
            <w:webHidden/>
          </w:rPr>
          <w:fldChar w:fldCharType="begin"/>
        </w:r>
        <w:r w:rsidR="003B487A" w:rsidRPr="00362096">
          <w:rPr>
            <w:webHidden/>
          </w:rPr>
          <w:instrText xml:space="preserve"> PAGEREF _Toc2342148 \h </w:instrText>
        </w:r>
        <w:r w:rsidR="003B487A" w:rsidRPr="00362096">
          <w:rPr>
            <w:webHidden/>
          </w:rPr>
        </w:r>
        <w:r w:rsidR="003B487A" w:rsidRPr="00362096">
          <w:rPr>
            <w:webHidden/>
          </w:rPr>
          <w:fldChar w:fldCharType="separate"/>
        </w:r>
        <w:r>
          <w:rPr>
            <w:webHidden/>
          </w:rPr>
          <w:t>10</w:t>
        </w:r>
        <w:r w:rsidR="003B487A" w:rsidRPr="00362096">
          <w:rPr>
            <w:webHidden/>
          </w:rPr>
          <w:fldChar w:fldCharType="end"/>
        </w:r>
      </w:hyperlink>
    </w:p>
    <w:p w:rsidR="003B487A" w:rsidRPr="00362096" w:rsidRDefault="00D80E5B" w:rsidP="004852B1">
      <w:pPr>
        <w:pStyle w:val="Verzeichnis1"/>
        <w:spacing w:line="260" w:lineRule="atLeast"/>
        <w:rPr>
          <w:rFonts w:asciiTheme="minorHAnsi" w:eastAsiaTheme="minorEastAsia" w:hAnsiTheme="minorHAnsi" w:cstheme="minorBidi"/>
        </w:rPr>
      </w:pPr>
      <w:hyperlink w:anchor="_Toc2342149" w:history="1">
        <w:r w:rsidR="003B487A" w:rsidRPr="00362096">
          <w:rPr>
            <w:rStyle w:val="Hyperlink"/>
          </w:rPr>
          <w:t>4.</w:t>
        </w:r>
        <w:r w:rsidR="003B487A" w:rsidRPr="00362096">
          <w:rPr>
            <w:rFonts w:asciiTheme="minorHAnsi" w:eastAsiaTheme="minorEastAsia" w:hAnsiTheme="minorHAnsi" w:cstheme="minorBidi"/>
          </w:rPr>
          <w:tab/>
        </w:r>
        <w:r w:rsidR="003B487A" w:rsidRPr="00362096">
          <w:rPr>
            <w:rStyle w:val="Hyperlink"/>
          </w:rPr>
          <w:t>Übergangsbestimmungen für bestehende Bauten und Anlagen</w:t>
        </w:r>
        <w:r w:rsidR="003B487A" w:rsidRPr="00362096">
          <w:rPr>
            <w:webHidden/>
          </w:rPr>
          <w:tab/>
        </w:r>
        <w:r w:rsidR="003B487A" w:rsidRPr="00362096">
          <w:rPr>
            <w:webHidden/>
          </w:rPr>
          <w:fldChar w:fldCharType="begin"/>
        </w:r>
        <w:r w:rsidR="003B487A" w:rsidRPr="00362096">
          <w:rPr>
            <w:webHidden/>
          </w:rPr>
          <w:instrText xml:space="preserve"> PAGEREF _Toc2342149 \h </w:instrText>
        </w:r>
        <w:r w:rsidR="003B487A" w:rsidRPr="00362096">
          <w:rPr>
            <w:webHidden/>
          </w:rPr>
        </w:r>
        <w:r w:rsidR="003B487A" w:rsidRPr="00362096">
          <w:rPr>
            <w:webHidden/>
          </w:rPr>
          <w:fldChar w:fldCharType="separate"/>
        </w:r>
        <w:r>
          <w:rPr>
            <w:webHidden/>
          </w:rPr>
          <w:t>10</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50" w:history="1">
        <w:r w:rsidR="003B487A" w:rsidRPr="00362096">
          <w:rPr>
            <w:rStyle w:val="Hyperlink"/>
          </w:rPr>
          <w:t>Art. 23</w:t>
        </w:r>
        <w:r w:rsidR="003B487A" w:rsidRPr="00362096">
          <w:rPr>
            <w:rFonts w:asciiTheme="minorHAnsi" w:eastAsiaTheme="minorEastAsia" w:hAnsiTheme="minorHAnsi" w:cstheme="minorBidi"/>
            <w:sz w:val="22"/>
            <w:szCs w:val="22"/>
          </w:rPr>
          <w:tab/>
        </w:r>
        <w:r w:rsidR="003B487A" w:rsidRPr="00362096">
          <w:rPr>
            <w:rStyle w:val="Hyperlink"/>
          </w:rPr>
          <w:t>Grundsatz</w:t>
        </w:r>
        <w:r w:rsidR="003B487A" w:rsidRPr="00362096">
          <w:rPr>
            <w:webHidden/>
          </w:rPr>
          <w:tab/>
        </w:r>
        <w:r w:rsidR="003B487A" w:rsidRPr="00362096">
          <w:rPr>
            <w:webHidden/>
          </w:rPr>
          <w:fldChar w:fldCharType="begin"/>
        </w:r>
        <w:r w:rsidR="003B487A" w:rsidRPr="00362096">
          <w:rPr>
            <w:webHidden/>
          </w:rPr>
          <w:instrText xml:space="preserve"> PAGEREF _Toc2342150 \h </w:instrText>
        </w:r>
        <w:r w:rsidR="003B487A" w:rsidRPr="00362096">
          <w:rPr>
            <w:webHidden/>
          </w:rPr>
        </w:r>
        <w:r w:rsidR="003B487A" w:rsidRPr="00362096">
          <w:rPr>
            <w:webHidden/>
          </w:rPr>
          <w:fldChar w:fldCharType="separate"/>
        </w:r>
        <w:r>
          <w:rPr>
            <w:webHidden/>
          </w:rPr>
          <w:t>10</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51" w:history="1">
        <w:r w:rsidR="003B487A" w:rsidRPr="00362096">
          <w:rPr>
            <w:rStyle w:val="Hyperlink"/>
          </w:rPr>
          <w:t>Art. 24</w:t>
        </w:r>
        <w:r w:rsidR="003B487A" w:rsidRPr="00362096">
          <w:rPr>
            <w:rFonts w:asciiTheme="minorHAnsi" w:eastAsiaTheme="minorEastAsia" w:hAnsiTheme="minorHAnsi" w:cstheme="minorBidi"/>
            <w:sz w:val="22"/>
            <w:szCs w:val="22"/>
          </w:rPr>
          <w:tab/>
        </w:r>
        <w:r w:rsidR="003B487A" w:rsidRPr="00362096">
          <w:rPr>
            <w:rStyle w:val="Hyperlink"/>
          </w:rPr>
          <w:t>Fristen</w:t>
        </w:r>
        <w:r w:rsidR="003B487A" w:rsidRPr="00362096">
          <w:rPr>
            <w:webHidden/>
          </w:rPr>
          <w:tab/>
        </w:r>
        <w:r w:rsidR="003B487A" w:rsidRPr="00362096">
          <w:rPr>
            <w:webHidden/>
          </w:rPr>
          <w:fldChar w:fldCharType="begin"/>
        </w:r>
        <w:r w:rsidR="003B487A" w:rsidRPr="00362096">
          <w:rPr>
            <w:webHidden/>
          </w:rPr>
          <w:instrText xml:space="preserve"> PAGEREF _Toc2342151 \h </w:instrText>
        </w:r>
        <w:r w:rsidR="003B487A" w:rsidRPr="00362096">
          <w:rPr>
            <w:webHidden/>
          </w:rPr>
        </w:r>
        <w:r w:rsidR="003B487A" w:rsidRPr="00362096">
          <w:rPr>
            <w:webHidden/>
          </w:rPr>
          <w:fldChar w:fldCharType="separate"/>
        </w:r>
        <w:r>
          <w:rPr>
            <w:webHidden/>
          </w:rPr>
          <w:t>11</w:t>
        </w:r>
        <w:r w:rsidR="003B487A" w:rsidRPr="00362096">
          <w:rPr>
            <w:webHidden/>
          </w:rPr>
          <w:fldChar w:fldCharType="end"/>
        </w:r>
      </w:hyperlink>
    </w:p>
    <w:p w:rsidR="003B487A" w:rsidRPr="00362096" w:rsidRDefault="00D80E5B" w:rsidP="004852B1">
      <w:pPr>
        <w:pStyle w:val="Verzeichnis2"/>
        <w:spacing w:line="260" w:lineRule="atLeast"/>
        <w:rPr>
          <w:rFonts w:asciiTheme="minorHAnsi" w:eastAsiaTheme="minorEastAsia" w:hAnsiTheme="minorHAnsi" w:cstheme="minorBidi"/>
          <w:noProof/>
          <w:szCs w:val="22"/>
        </w:rPr>
      </w:pPr>
      <w:hyperlink w:anchor="_Toc2342152" w:history="1">
        <w:r w:rsidR="003B487A" w:rsidRPr="00362096">
          <w:rPr>
            <w:rStyle w:val="Hyperlink"/>
            <w:noProof/>
          </w:rPr>
          <w:t>4.1.</w:t>
        </w:r>
        <w:r w:rsidR="003B487A" w:rsidRPr="00362096">
          <w:rPr>
            <w:rFonts w:asciiTheme="minorHAnsi" w:eastAsiaTheme="minorEastAsia" w:hAnsiTheme="minorHAnsi" w:cstheme="minorBidi"/>
            <w:noProof/>
            <w:szCs w:val="22"/>
          </w:rPr>
          <w:tab/>
        </w:r>
        <w:r w:rsidR="003B487A" w:rsidRPr="00362096">
          <w:rPr>
            <w:rStyle w:val="Hyperlink"/>
            <w:noProof/>
          </w:rPr>
          <w:t>[Übergangsbestimmungen für die Zone S3]</w:t>
        </w:r>
        <w:r w:rsidR="003B487A" w:rsidRPr="00362096">
          <w:rPr>
            <w:noProof/>
            <w:webHidden/>
          </w:rPr>
          <w:tab/>
        </w:r>
        <w:r w:rsidR="003B487A" w:rsidRPr="00362096">
          <w:rPr>
            <w:noProof/>
            <w:webHidden/>
          </w:rPr>
          <w:fldChar w:fldCharType="begin"/>
        </w:r>
        <w:r w:rsidR="003B487A" w:rsidRPr="00362096">
          <w:rPr>
            <w:noProof/>
            <w:webHidden/>
          </w:rPr>
          <w:instrText xml:space="preserve"> PAGEREF _Toc2342152 \h </w:instrText>
        </w:r>
        <w:r w:rsidR="003B487A" w:rsidRPr="00362096">
          <w:rPr>
            <w:noProof/>
            <w:webHidden/>
          </w:rPr>
        </w:r>
        <w:r w:rsidR="003B487A" w:rsidRPr="00362096">
          <w:rPr>
            <w:noProof/>
            <w:webHidden/>
          </w:rPr>
          <w:fldChar w:fldCharType="separate"/>
        </w:r>
        <w:r>
          <w:rPr>
            <w:noProof/>
            <w:webHidden/>
          </w:rPr>
          <w:t>11</w:t>
        </w:r>
        <w:r w:rsidR="003B487A" w:rsidRPr="00362096">
          <w:rPr>
            <w:noProof/>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53" w:history="1">
        <w:r w:rsidR="003B487A" w:rsidRPr="00362096">
          <w:rPr>
            <w:rStyle w:val="Hyperlink"/>
          </w:rPr>
          <w:t>[Art. 25</w:t>
        </w:r>
        <w:r w:rsidR="003B487A" w:rsidRPr="00362096">
          <w:rPr>
            <w:rFonts w:asciiTheme="minorHAnsi" w:eastAsiaTheme="minorEastAsia" w:hAnsiTheme="minorHAnsi" w:cstheme="minorBidi"/>
            <w:sz w:val="22"/>
            <w:szCs w:val="22"/>
          </w:rPr>
          <w:tab/>
        </w:r>
        <w:r w:rsidR="003B487A" w:rsidRPr="00362096">
          <w:rPr>
            <w:rStyle w:val="Hyperlink"/>
          </w:rPr>
          <w:t>Betriebe mit Stoffen, die Gewässer verunreinigen können]</w:t>
        </w:r>
        <w:r w:rsidR="003B487A" w:rsidRPr="00362096">
          <w:rPr>
            <w:webHidden/>
          </w:rPr>
          <w:tab/>
        </w:r>
        <w:r w:rsidR="003B487A" w:rsidRPr="00362096">
          <w:rPr>
            <w:webHidden/>
          </w:rPr>
          <w:fldChar w:fldCharType="begin"/>
        </w:r>
        <w:r w:rsidR="003B487A" w:rsidRPr="00362096">
          <w:rPr>
            <w:webHidden/>
          </w:rPr>
          <w:instrText xml:space="preserve"> PAGEREF _Toc2342153 \h </w:instrText>
        </w:r>
        <w:r w:rsidR="003B487A" w:rsidRPr="00362096">
          <w:rPr>
            <w:webHidden/>
          </w:rPr>
        </w:r>
        <w:r w:rsidR="003B487A" w:rsidRPr="00362096">
          <w:rPr>
            <w:webHidden/>
          </w:rPr>
          <w:fldChar w:fldCharType="separate"/>
        </w:r>
        <w:r>
          <w:rPr>
            <w:webHidden/>
          </w:rPr>
          <w:t>11</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54" w:history="1">
        <w:r w:rsidR="003B487A" w:rsidRPr="00362096">
          <w:rPr>
            <w:rStyle w:val="Hyperlink"/>
          </w:rPr>
          <w:t>[Art. 26</w:t>
        </w:r>
        <w:r w:rsidR="003B487A" w:rsidRPr="00362096">
          <w:rPr>
            <w:rFonts w:asciiTheme="minorHAnsi" w:eastAsiaTheme="minorEastAsia" w:hAnsiTheme="minorHAnsi" w:cstheme="minorBidi"/>
            <w:sz w:val="22"/>
            <w:szCs w:val="22"/>
          </w:rPr>
          <w:tab/>
        </w:r>
        <w:r w:rsidR="003B487A" w:rsidRPr="00362096">
          <w:rPr>
            <w:rStyle w:val="Hyperlink"/>
          </w:rPr>
          <w:t>Anlagen mit wassergefährdenden Flüssigkeiten]</w:t>
        </w:r>
        <w:r w:rsidR="003B487A" w:rsidRPr="00362096">
          <w:rPr>
            <w:webHidden/>
          </w:rPr>
          <w:tab/>
        </w:r>
        <w:r w:rsidR="003B487A" w:rsidRPr="00362096">
          <w:rPr>
            <w:webHidden/>
          </w:rPr>
          <w:fldChar w:fldCharType="begin"/>
        </w:r>
        <w:r w:rsidR="003B487A" w:rsidRPr="00362096">
          <w:rPr>
            <w:webHidden/>
          </w:rPr>
          <w:instrText xml:space="preserve"> PAGEREF _Toc2342154 \h </w:instrText>
        </w:r>
        <w:r w:rsidR="003B487A" w:rsidRPr="00362096">
          <w:rPr>
            <w:webHidden/>
          </w:rPr>
        </w:r>
        <w:r w:rsidR="003B487A" w:rsidRPr="00362096">
          <w:rPr>
            <w:webHidden/>
          </w:rPr>
          <w:fldChar w:fldCharType="separate"/>
        </w:r>
        <w:r>
          <w:rPr>
            <w:webHidden/>
          </w:rPr>
          <w:t>11</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55" w:history="1">
        <w:r w:rsidR="003B487A" w:rsidRPr="00362096">
          <w:rPr>
            <w:rStyle w:val="Hyperlink"/>
          </w:rPr>
          <w:t>[Art. 27</w:t>
        </w:r>
        <w:r w:rsidR="003B487A" w:rsidRPr="00362096">
          <w:rPr>
            <w:rFonts w:asciiTheme="minorHAnsi" w:eastAsiaTheme="minorEastAsia" w:hAnsiTheme="minorHAnsi" w:cstheme="minorBidi"/>
            <w:sz w:val="22"/>
            <w:szCs w:val="22"/>
          </w:rPr>
          <w:tab/>
        </w:r>
        <w:r w:rsidR="003B487A" w:rsidRPr="00362096">
          <w:rPr>
            <w:rStyle w:val="Hyperlink"/>
          </w:rPr>
          <w:t>Schmutzwasserleitungen]</w:t>
        </w:r>
        <w:r w:rsidR="003B487A" w:rsidRPr="00362096">
          <w:rPr>
            <w:webHidden/>
          </w:rPr>
          <w:tab/>
        </w:r>
        <w:r w:rsidR="003B487A" w:rsidRPr="00362096">
          <w:rPr>
            <w:webHidden/>
          </w:rPr>
          <w:fldChar w:fldCharType="begin"/>
        </w:r>
        <w:r w:rsidR="003B487A" w:rsidRPr="00362096">
          <w:rPr>
            <w:webHidden/>
          </w:rPr>
          <w:instrText xml:space="preserve"> PAGEREF _Toc2342155 \h </w:instrText>
        </w:r>
        <w:r w:rsidR="003B487A" w:rsidRPr="00362096">
          <w:rPr>
            <w:webHidden/>
          </w:rPr>
        </w:r>
        <w:r w:rsidR="003B487A" w:rsidRPr="00362096">
          <w:rPr>
            <w:webHidden/>
          </w:rPr>
          <w:fldChar w:fldCharType="separate"/>
        </w:r>
        <w:r>
          <w:rPr>
            <w:webHidden/>
          </w:rPr>
          <w:t>11</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56" w:history="1">
        <w:r w:rsidR="003B487A" w:rsidRPr="00362096">
          <w:rPr>
            <w:rStyle w:val="Hyperlink"/>
          </w:rPr>
          <w:t>[Art. 28</w:t>
        </w:r>
        <w:r w:rsidR="003B487A" w:rsidRPr="00362096">
          <w:rPr>
            <w:rFonts w:asciiTheme="minorHAnsi" w:eastAsiaTheme="minorEastAsia" w:hAnsiTheme="minorHAnsi" w:cstheme="minorBidi"/>
            <w:sz w:val="22"/>
            <w:szCs w:val="22"/>
          </w:rPr>
          <w:tab/>
        </w:r>
        <w:r w:rsidR="003B487A" w:rsidRPr="00362096">
          <w:rPr>
            <w:rStyle w:val="Hyperlink"/>
          </w:rPr>
          <w:t>Verkehrsanlagen]</w:t>
        </w:r>
        <w:r w:rsidR="003B487A" w:rsidRPr="00362096">
          <w:rPr>
            <w:webHidden/>
          </w:rPr>
          <w:tab/>
        </w:r>
        <w:r w:rsidR="003B487A" w:rsidRPr="00362096">
          <w:rPr>
            <w:webHidden/>
          </w:rPr>
          <w:fldChar w:fldCharType="begin"/>
        </w:r>
        <w:r w:rsidR="003B487A" w:rsidRPr="00362096">
          <w:rPr>
            <w:webHidden/>
          </w:rPr>
          <w:instrText xml:space="preserve"> PAGEREF _Toc2342156 \h </w:instrText>
        </w:r>
        <w:r w:rsidR="003B487A" w:rsidRPr="00362096">
          <w:rPr>
            <w:webHidden/>
          </w:rPr>
        </w:r>
        <w:r w:rsidR="003B487A" w:rsidRPr="00362096">
          <w:rPr>
            <w:webHidden/>
          </w:rPr>
          <w:fldChar w:fldCharType="separate"/>
        </w:r>
        <w:r>
          <w:rPr>
            <w:webHidden/>
          </w:rPr>
          <w:t>11</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57" w:history="1">
        <w:r w:rsidR="003B487A" w:rsidRPr="00362096">
          <w:rPr>
            <w:rStyle w:val="Hyperlink"/>
          </w:rPr>
          <w:t>[Art. 29</w:t>
        </w:r>
        <w:r w:rsidR="003B487A" w:rsidRPr="00362096">
          <w:rPr>
            <w:rFonts w:asciiTheme="minorHAnsi" w:eastAsiaTheme="minorEastAsia" w:hAnsiTheme="minorHAnsi" w:cstheme="minorBidi"/>
            <w:sz w:val="22"/>
            <w:szCs w:val="22"/>
          </w:rPr>
          <w:tab/>
        </w:r>
        <w:r w:rsidR="003B487A" w:rsidRPr="00362096">
          <w:rPr>
            <w:rStyle w:val="Hyperlink"/>
          </w:rPr>
          <w:t>Landwirtschaftliche Anlagen]</w:t>
        </w:r>
        <w:r w:rsidR="003B487A" w:rsidRPr="00362096">
          <w:rPr>
            <w:webHidden/>
          </w:rPr>
          <w:tab/>
        </w:r>
        <w:r w:rsidR="003B487A" w:rsidRPr="00362096">
          <w:rPr>
            <w:webHidden/>
          </w:rPr>
          <w:fldChar w:fldCharType="begin"/>
        </w:r>
        <w:r w:rsidR="003B487A" w:rsidRPr="00362096">
          <w:rPr>
            <w:webHidden/>
          </w:rPr>
          <w:instrText xml:space="preserve"> PAGEREF _Toc2342157 \h </w:instrText>
        </w:r>
        <w:r w:rsidR="003B487A" w:rsidRPr="00362096">
          <w:rPr>
            <w:webHidden/>
          </w:rPr>
        </w:r>
        <w:r w:rsidR="003B487A" w:rsidRPr="00362096">
          <w:rPr>
            <w:webHidden/>
          </w:rPr>
          <w:fldChar w:fldCharType="separate"/>
        </w:r>
        <w:r>
          <w:rPr>
            <w:webHidden/>
          </w:rPr>
          <w:t>12</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58" w:history="1">
        <w:r w:rsidR="003B487A" w:rsidRPr="00362096">
          <w:rPr>
            <w:rStyle w:val="Hyperlink"/>
          </w:rPr>
          <w:t>[Art. 30</w:t>
        </w:r>
        <w:r w:rsidR="003B487A" w:rsidRPr="00362096">
          <w:rPr>
            <w:rFonts w:asciiTheme="minorHAnsi" w:eastAsiaTheme="minorEastAsia" w:hAnsiTheme="minorHAnsi" w:cstheme="minorBidi"/>
            <w:sz w:val="22"/>
            <w:szCs w:val="22"/>
          </w:rPr>
          <w:tab/>
        </w:r>
        <w:r w:rsidR="003B487A" w:rsidRPr="00362096">
          <w:rPr>
            <w:rStyle w:val="Hyperlink"/>
          </w:rPr>
          <w:t>Belastete Standorte]</w:t>
        </w:r>
        <w:r w:rsidR="003B487A" w:rsidRPr="00362096">
          <w:rPr>
            <w:webHidden/>
          </w:rPr>
          <w:tab/>
        </w:r>
        <w:r w:rsidR="003B487A" w:rsidRPr="00362096">
          <w:rPr>
            <w:webHidden/>
          </w:rPr>
          <w:fldChar w:fldCharType="begin"/>
        </w:r>
        <w:r w:rsidR="003B487A" w:rsidRPr="00362096">
          <w:rPr>
            <w:webHidden/>
          </w:rPr>
          <w:instrText xml:space="preserve"> PAGEREF _Toc2342158 \h </w:instrText>
        </w:r>
        <w:r w:rsidR="003B487A" w:rsidRPr="00362096">
          <w:rPr>
            <w:webHidden/>
          </w:rPr>
        </w:r>
        <w:r w:rsidR="003B487A" w:rsidRPr="00362096">
          <w:rPr>
            <w:webHidden/>
          </w:rPr>
          <w:fldChar w:fldCharType="separate"/>
        </w:r>
        <w:r>
          <w:rPr>
            <w:webHidden/>
          </w:rPr>
          <w:t>12</w:t>
        </w:r>
        <w:r w:rsidR="003B487A" w:rsidRPr="00362096">
          <w:rPr>
            <w:webHidden/>
          </w:rPr>
          <w:fldChar w:fldCharType="end"/>
        </w:r>
      </w:hyperlink>
    </w:p>
    <w:p w:rsidR="003B487A" w:rsidRPr="00362096" w:rsidRDefault="00D80E5B" w:rsidP="004852B1">
      <w:pPr>
        <w:pStyle w:val="Verzeichnis2"/>
        <w:spacing w:line="260" w:lineRule="atLeast"/>
        <w:rPr>
          <w:rFonts w:asciiTheme="minorHAnsi" w:eastAsiaTheme="minorEastAsia" w:hAnsiTheme="minorHAnsi" w:cstheme="minorBidi"/>
          <w:noProof/>
          <w:szCs w:val="22"/>
        </w:rPr>
      </w:pPr>
      <w:hyperlink w:anchor="_Toc2342159" w:history="1">
        <w:r w:rsidR="003B487A" w:rsidRPr="00362096">
          <w:rPr>
            <w:rStyle w:val="Hyperlink"/>
            <w:noProof/>
          </w:rPr>
          <w:t>4.2.</w:t>
        </w:r>
        <w:r w:rsidR="003B487A" w:rsidRPr="00362096">
          <w:rPr>
            <w:rFonts w:asciiTheme="minorHAnsi" w:eastAsiaTheme="minorEastAsia" w:hAnsiTheme="minorHAnsi" w:cstheme="minorBidi"/>
            <w:noProof/>
            <w:szCs w:val="22"/>
          </w:rPr>
          <w:tab/>
        </w:r>
        <w:r w:rsidR="003B487A" w:rsidRPr="00362096">
          <w:rPr>
            <w:rStyle w:val="Hyperlink"/>
            <w:noProof/>
          </w:rPr>
          <w:t>[Übergangsbestimmungen für die Zone S2]</w:t>
        </w:r>
        <w:r w:rsidR="003B487A" w:rsidRPr="00362096">
          <w:rPr>
            <w:noProof/>
            <w:webHidden/>
          </w:rPr>
          <w:tab/>
        </w:r>
        <w:r w:rsidR="003B487A" w:rsidRPr="00362096">
          <w:rPr>
            <w:noProof/>
            <w:webHidden/>
          </w:rPr>
          <w:fldChar w:fldCharType="begin"/>
        </w:r>
        <w:r w:rsidR="003B487A" w:rsidRPr="00362096">
          <w:rPr>
            <w:noProof/>
            <w:webHidden/>
          </w:rPr>
          <w:instrText xml:space="preserve"> PAGEREF _Toc2342159 \h </w:instrText>
        </w:r>
        <w:r w:rsidR="003B487A" w:rsidRPr="00362096">
          <w:rPr>
            <w:noProof/>
            <w:webHidden/>
          </w:rPr>
        </w:r>
        <w:r w:rsidR="003B487A" w:rsidRPr="00362096">
          <w:rPr>
            <w:noProof/>
            <w:webHidden/>
          </w:rPr>
          <w:fldChar w:fldCharType="separate"/>
        </w:r>
        <w:r>
          <w:rPr>
            <w:noProof/>
            <w:webHidden/>
          </w:rPr>
          <w:t>12</w:t>
        </w:r>
        <w:r w:rsidR="003B487A" w:rsidRPr="00362096">
          <w:rPr>
            <w:noProof/>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60" w:history="1">
        <w:r w:rsidR="003B487A" w:rsidRPr="00362096">
          <w:rPr>
            <w:rStyle w:val="Hyperlink"/>
          </w:rPr>
          <w:t>[Art. 31</w:t>
        </w:r>
        <w:r w:rsidR="003B487A" w:rsidRPr="00362096">
          <w:rPr>
            <w:rFonts w:asciiTheme="minorHAnsi" w:eastAsiaTheme="minorEastAsia" w:hAnsiTheme="minorHAnsi" w:cstheme="minorBidi"/>
            <w:sz w:val="22"/>
            <w:szCs w:val="22"/>
          </w:rPr>
          <w:tab/>
        </w:r>
        <w:r w:rsidR="003B487A" w:rsidRPr="00362096">
          <w:rPr>
            <w:rStyle w:val="Hyperlink"/>
          </w:rPr>
          <w:t>Betriebe mit Stoffen, die Gewässer verunreinigen können]</w:t>
        </w:r>
        <w:r w:rsidR="003B487A" w:rsidRPr="00362096">
          <w:rPr>
            <w:webHidden/>
          </w:rPr>
          <w:tab/>
        </w:r>
        <w:r w:rsidR="003B487A" w:rsidRPr="00362096">
          <w:rPr>
            <w:webHidden/>
          </w:rPr>
          <w:fldChar w:fldCharType="begin"/>
        </w:r>
        <w:r w:rsidR="003B487A" w:rsidRPr="00362096">
          <w:rPr>
            <w:webHidden/>
          </w:rPr>
          <w:instrText xml:space="preserve"> PAGEREF _Toc2342160 \h </w:instrText>
        </w:r>
        <w:r w:rsidR="003B487A" w:rsidRPr="00362096">
          <w:rPr>
            <w:webHidden/>
          </w:rPr>
        </w:r>
        <w:r w:rsidR="003B487A" w:rsidRPr="00362096">
          <w:rPr>
            <w:webHidden/>
          </w:rPr>
          <w:fldChar w:fldCharType="separate"/>
        </w:r>
        <w:r>
          <w:rPr>
            <w:webHidden/>
          </w:rPr>
          <w:t>12</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61" w:history="1">
        <w:r w:rsidR="003B487A" w:rsidRPr="00362096">
          <w:rPr>
            <w:rStyle w:val="Hyperlink"/>
          </w:rPr>
          <w:t>[Art. 32</w:t>
        </w:r>
        <w:r w:rsidR="003B487A" w:rsidRPr="00362096">
          <w:rPr>
            <w:rFonts w:asciiTheme="minorHAnsi" w:eastAsiaTheme="minorEastAsia" w:hAnsiTheme="minorHAnsi" w:cstheme="minorBidi"/>
            <w:sz w:val="22"/>
            <w:szCs w:val="22"/>
          </w:rPr>
          <w:tab/>
        </w:r>
        <w:r w:rsidR="003B487A" w:rsidRPr="00362096">
          <w:rPr>
            <w:rStyle w:val="Hyperlink"/>
          </w:rPr>
          <w:t>Anlagen mit wassergefährdenden Flüssigkeiten]</w:t>
        </w:r>
        <w:r w:rsidR="003B487A" w:rsidRPr="00362096">
          <w:rPr>
            <w:webHidden/>
          </w:rPr>
          <w:tab/>
        </w:r>
        <w:r w:rsidR="003B487A" w:rsidRPr="00362096">
          <w:rPr>
            <w:webHidden/>
          </w:rPr>
          <w:fldChar w:fldCharType="begin"/>
        </w:r>
        <w:r w:rsidR="003B487A" w:rsidRPr="00362096">
          <w:rPr>
            <w:webHidden/>
          </w:rPr>
          <w:instrText xml:space="preserve"> PAGEREF _Toc2342161 \h </w:instrText>
        </w:r>
        <w:r w:rsidR="003B487A" w:rsidRPr="00362096">
          <w:rPr>
            <w:webHidden/>
          </w:rPr>
        </w:r>
        <w:r w:rsidR="003B487A" w:rsidRPr="00362096">
          <w:rPr>
            <w:webHidden/>
          </w:rPr>
          <w:fldChar w:fldCharType="separate"/>
        </w:r>
        <w:r>
          <w:rPr>
            <w:webHidden/>
          </w:rPr>
          <w:t>12</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62" w:history="1">
        <w:r w:rsidR="003B487A" w:rsidRPr="00362096">
          <w:rPr>
            <w:rStyle w:val="Hyperlink"/>
          </w:rPr>
          <w:t>[Art. 33</w:t>
        </w:r>
        <w:r w:rsidR="003B487A" w:rsidRPr="00362096">
          <w:rPr>
            <w:rFonts w:asciiTheme="minorHAnsi" w:eastAsiaTheme="minorEastAsia" w:hAnsiTheme="minorHAnsi" w:cstheme="minorBidi"/>
            <w:sz w:val="22"/>
            <w:szCs w:val="22"/>
          </w:rPr>
          <w:tab/>
        </w:r>
        <w:r w:rsidR="003B487A" w:rsidRPr="00362096">
          <w:rPr>
            <w:rStyle w:val="Hyperlink"/>
          </w:rPr>
          <w:t>Schmutzwasserleitungen]</w:t>
        </w:r>
        <w:r w:rsidR="003B487A" w:rsidRPr="00362096">
          <w:rPr>
            <w:webHidden/>
          </w:rPr>
          <w:tab/>
        </w:r>
        <w:r w:rsidR="003B487A" w:rsidRPr="00362096">
          <w:rPr>
            <w:webHidden/>
          </w:rPr>
          <w:fldChar w:fldCharType="begin"/>
        </w:r>
        <w:r w:rsidR="003B487A" w:rsidRPr="00362096">
          <w:rPr>
            <w:webHidden/>
          </w:rPr>
          <w:instrText xml:space="preserve"> PAGEREF _Toc2342162 \h </w:instrText>
        </w:r>
        <w:r w:rsidR="003B487A" w:rsidRPr="00362096">
          <w:rPr>
            <w:webHidden/>
          </w:rPr>
        </w:r>
        <w:r w:rsidR="003B487A" w:rsidRPr="00362096">
          <w:rPr>
            <w:webHidden/>
          </w:rPr>
          <w:fldChar w:fldCharType="separate"/>
        </w:r>
        <w:r>
          <w:rPr>
            <w:webHidden/>
          </w:rPr>
          <w:t>12</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63" w:history="1">
        <w:r w:rsidR="003B487A" w:rsidRPr="00362096">
          <w:rPr>
            <w:rStyle w:val="Hyperlink"/>
          </w:rPr>
          <w:t>[Art. 34</w:t>
        </w:r>
        <w:r w:rsidR="003B487A" w:rsidRPr="00362096">
          <w:rPr>
            <w:rFonts w:asciiTheme="minorHAnsi" w:eastAsiaTheme="minorEastAsia" w:hAnsiTheme="minorHAnsi" w:cstheme="minorBidi"/>
            <w:sz w:val="22"/>
            <w:szCs w:val="22"/>
          </w:rPr>
          <w:tab/>
        </w:r>
        <w:r w:rsidR="003B487A" w:rsidRPr="00362096">
          <w:rPr>
            <w:rStyle w:val="Hyperlink"/>
          </w:rPr>
          <w:t>Verkehrsanlagen]</w:t>
        </w:r>
        <w:r w:rsidR="003B487A" w:rsidRPr="00362096">
          <w:rPr>
            <w:webHidden/>
          </w:rPr>
          <w:tab/>
        </w:r>
        <w:r w:rsidR="003B487A" w:rsidRPr="00362096">
          <w:rPr>
            <w:webHidden/>
          </w:rPr>
          <w:fldChar w:fldCharType="begin"/>
        </w:r>
        <w:r w:rsidR="003B487A" w:rsidRPr="00362096">
          <w:rPr>
            <w:webHidden/>
          </w:rPr>
          <w:instrText xml:space="preserve"> PAGEREF _Toc2342163 \h </w:instrText>
        </w:r>
        <w:r w:rsidR="003B487A" w:rsidRPr="00362096">
          <w:rPr>
            <w:webHidden/>
          </w:rPr>
        </w:r>
        <w:r w:rsidR="003B487A" w:rsidRPr="00362096">
          <w:rPr>
            <w:webHidden/>
          </w:rPr>
          <w:fldChar w:fldCharType="separate"/>
        </w:r>
        <w:r>
          <w:rPr>
            <w:webHidden/>
          </w:rPr>
          <w:t>12</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64" w:history="1">
        <w:r w:rsidR="003B487A" w:rsidRPr="00362096">
          <w:rPr>
            <w:rStyle w:val="Hyperlink"/>
          </w:rPr>
          <w:t>[Art. 35</w:t>
        </w:r>
        <w:r w:rsidR="003B487A" w:rsidRPr="00362096">
          <w:rPr>
            <w:rFonts w:asciiTheme="minorHAnsi" w:eastAsiaTheme="minorEastAsia" w:hAnsiTheme="minorHAnsi" w:cstheme="minorBidi"/>
            <w:sz w:val="22"/>
            <w:szCs w:val="22"/>
          </w:rPr>
          <w:tab/>
        </w:r>
        <w:r w:rsidR="003B487A" w:rsidRPr="00362096">
          <w:rPr>
            <w:rStyle w:val="Hyperlink"/>
          </w:rPr>
          <w:t>Landwirtschaftliche Anlagen]</w:t>
        </w:r>
        <w:r w:rsidR="003B487A" w:rsidRPr="00362096">
          <w:rPr>
            <w:webHidden/>
          </w:rPr>
          <w:tab/>
        </w:r>
        <w:r w:rsidR="003B487A" w:rsidRPr="00362096">
          <w:rPr>
            <w:webHidden/>
          </w:rPr>
          <w:fldChar w:fldCharType="begin"/>
        </w:r>
        <w:r w:rsidR="003B487A" w:rsidRPr="00362096">
          <w:rPr>
            <w:webHidden/>
          </w:rPr>
          <w:instrText xml:space="preserve"> PAGEREF _Toc2342164 \h </w:instrText>
        </w:r>
        <w:r w:rsidR="003B487A" w:rsidRPr="00362096">
          <w:rPr>
            <w:webHidden/>
          </w:rPr>
        </w:r>
        <w:r w:rsidR="003B487A" w:rsidRPr="00362096">
          <w:rPr>
            <w:webHidden/>
          </w:rPr>
          <w:fldChar w:fldCharType="separate"/>
        </w:r>
        <w:r>
          <w:rPr>
            <w:webHidden/>
          </w:rPr>
          <w:t>13</w:t>
        </w:r>
        <w:r w:rsidR="003B487A" w:rsidRPr="00362096">
          <w:rPr>
            <w:webHidden/>
          </w:rPr>
          <w:fldChar w:fldCharType="end"/>
        </w:r>
      </w:hyperlink>
    </w:p>
    <w:p w:rsidR="007F78BF" w:rsidRPr="00362096" w:rsidRDefault="00D80E5B" w:rsidP="004852B1">
      <w:pPr>
        <w:pStyle w:val="Verzeichnis3"/>
        <w:spacing w:line="260" w:lineRule="atLeast"/>
      </w:pPr>
      <w:hyperlink w:anchor="_Toc2342165" w:history="1">
        <w:r w:rsidR="003B487A" w:rsidRPr="00362096">
          <w:rPr>
            <w:rStyle w:val="Hyperlink"/>
          </w:rPr>
          <w:t>[Art. 36</w:t>
        </w:r>
        <w:r w:rsidR="003B487A" w:rsidRPr="00362096">
          <w:rPr>
            <w:rFonts w:asciiTheme="minorHAnsi" w:eastAsiaTheme="minorEastAsia" w:hAnsiTheme="minorHAnsi" w:cstheme="minorBidi"/>
            <w:sz w:val="22"/>
            <w:szCs w:val="22"/>
          </w:rPr>
          <w:tab/>
        </w:r>
        <w:r w:rsidR="003B487A" w:rsidRPr="00362096">
          <w:rPr>
            <w:rStyle w:val="Hyperlink"/>
          </w:rPr>
          <w:t>Belastete Standorte]</w:t>
        </w:r>
        <w:r w:rsidR="003B487A" w:rsidRPr="00362096">
          <w:rPr>
            <w:webHidden/>
          </w:rPr>
          <w:tab/>
        </w:r>
        <w:r w:rsidR="003B487A" w:rsidRPr="00362096">
          <w:rPr>
            <w:webHidden/>
          </w:rPr>
          <w:fldChar w:fldCharType="begin"/>
        </w:r>
        <w:r w:rsidR="003B487A" w:rsidRPr="00362096">
          <w:rPr>
            <w:webHidden/>
          </w:rPr>
          <w:instrText xml:space="preserve"> PAGEREF _Toc2342165 \h </w:instrText>
        </w:r>
        <w:r w:rsidR="003B487A" w:rsidRPr="00362096">
          <w:rPr>
            <w:webHidden/>
          </w:rPr>
        </w:r>
        <w:r w:rsidR="003B487A" w:rsidRPr="00362096">
          <w:rPr>
            <w:webHidden/>
          </w:rPr>
          <w:fldChar w:fldCharType="separate"/>
        </w:r>
        <w:r>
          <w:rPr>
            <w:webHidden/>
          </w:rPr>
          <w:t>13</w:t>
        </w:r>
        <w:r w:rsidR="003B487A" w:rsidRPr="00362096">
          <w:rPr>
            <w:webHidden/>
          </w:rPr>
          <w:fldChar w:fldCharType="end"/>
        </w:r>
      </w:hyperlink>
    </w:p>
    <w:p w:rsidR="003B487A" w:rsidRPr="00362096" w:rsidRDefault="00D80E5B" w:rsidP="004852B1">
      <w:pPr>
        <w:pStyle w:val="Verzeichnis2"/>
        <w:spacing w:line="260" w:lineRule="atLeast"/>
        <w:rPr>
          <w:rFonts w:asciiTheme="minorHAnsi" w:eastAsiaTheme="minorEastAsia" w:hAnsiTheme="minorHAnsi" w:cstheme="minorBidi"/>
          <w:noProof/>
          <w:szCs w:val="22"/>
        </w:rPr>
      </w:pPr>
      <w:hyperlink w:anchor="_Toc2342166" w:history="1">
        <w:r w:rsidR="003B487A" w:rsidRPr="00362096">
          <w:rPr>
            <w:rStyle w:val="Hyperlink"/>
            <w:noProof/>
          </w:rPr>
          <w:t>4.3.</w:t>
        </w:r>
        <w:r w:rsidR="003B487A" w:rsidRPr="00362096">
          <w:rPr>
            <w:rFonts w:asciiTheme="minorHAnsi" w:eastAsiaTheme="minorEastAsia" w:hAnsiTheme="minorHAnsi" w:cstheme="minorBidi"/>
            <w:noProof/>
            <w:szCs w:val="22"/>
          </w:rPr>
          <w:tab/>
        </w:r>
        <w:r w:rsidR="003B487A" w:rsidRPr="00362096">
          <w:rPr>
            <w:rStyle w:val="Hyperlink"/>
            <w:noProof/>
          </w:rPr>
          <w:t>[Übergangsbestimmungen für die Zone S1]</w:t>
        </w:r>
        <w:r w:rsidR="003B487A" w:rsidRPr="00362096">
          <w:rPr>
            <w:noProof/>
            <w:webHidden/>
          </w:rPr>
          <w:tab/>
        </w:r>
        <w:r w:rsidR="003B487A" w:rsidRPr="00362096">
          <w:rPr>
            <w:noProof/>
            <w:webHidden/>
          </w:rPr>
          <w:fldChar w:fldCharType="begin"/>
        </w:r>
        <w:r w:rsidR="003B487A" w:rsidRPr="00362096">
          <w:rPr>
            <w:noProof/>
            <w:webHidden/>
          </w:rPr>
          <w:instrText xml:space="preserve"> PAGEREF _Toc2342166 \h </w:instrText>
        </w:r>
        <w:r w:rsidR="003B487A" w:rsidRPr="00362096">
          <w:rPr>
            <w:noProof/>
            <w:webHidden/>
          </w:rPr>
        </w:r>
        <w:r w:rsidR="003B487A" w:rsidRPr="00362096">
          <w:rPr>
            <w:noProof/>
            <w:webHidden/>
          </w:rPr>
          <w:fldChar w:fldCharType="separate"/>
        </w:r>
        <w:r>
          <w:rPr>
            <w:noProof/>
            <w:webHidden/>
          </w:rPr>
          <w:t>13</w:t>
        </w:r>
        <w:r w:rsidR="003B487A" w:rsidRPr="00362096">
          <w:rPr>
            <w:noProof/>
            <w:webHidden/>
          </w:rPr>
          <w:fldChar w:fldCharType="end"/>
        </w:r>
      </w:hyperlink>
    </w:p>
    <w:p w:rsidR="003B487A" w:rsidRPr="00362096" w:rsidRDefault="00D80E5B" w:rsidP="004852B1">
      <w:pPr>
        <w:pStyle w:val="Verzeichnis3"/>
        <w:spacing w:line="260" w:lineRule="atLeast"/>
        <w:rPr>
          <w:color w:val="0000FF"/>
          <w:u w:val="single"/>
        </w:rPr>
      </w:pPr>
      <w:hyperlink w:anchor="_Toc2342167" w:history="1">
        <w:r w:rsidR="003B487A" w:rsidRPr="00362096">
          <w:rPr>
            <w:rStyle w:val="Hyperlink"/>
          </w:rPr>
          <w:t>[Art. 37</w:t>
        </w:r>
        <w:r w:rsidR="003B487A" w:rsidRPr="00362096">
          <w:rPr>
            <w:rFonts w:asciiTheme="minorHAnsi" w:eastAsiaTheme="minorEastAsia" w:hAnsiTheme="minorHAnsi" w:cstheme="minorBidi"/>
            <w:sz w:val="22"/>
            <w:szCs w:val="22"/>
          </w:rPr>
          <w:tab/>
        </w:r>
        <w:r w:rsidR="003B487A" w:rsidRPr="00362096">
          <w:rPr>
            <w:rStyle w:val="Hyperlink"/>
          </w:rPr>
          <w:t>Verkehrsanlagen]</w:t>
        </w:r>
        <w:r w:rsidR="003B487A" w:rsidRPr="00362096">
          <w:rPr>
            <w:webHidden/>
          </w:rPr>
          <w:tab/>
        </w:r>
        <w:r w:rsidR="003B487A" w:rsidRPr="00362096">
          <w:rPr>
            <w:webHidden/>
          </w:rPr>
          <w:fldChar w:fldCharType="begin"/>
        </w:r>
        <w:r w:rsidR="003B487A" w:rsidRPr="00362096">
          <w:rPr>
            <w:webHidden/>
          </w:rPr>
          <w:instrText xml:space="preserve"> PAGEREF _Toc2342167 \h </w:instrText>
        </w:r>
        <w:r w:rsidR="003B487A" w:rsidRPr="00362096">
          <w:rPr>
            <w:webHidden/>
          </w:rPr>
        </w:r>
        <w:r w:rsidR="003B487A" w:rsidRPr="00362096">
          <w:rPr>
            <w:webHidden/>
          </w:rPr>
          <w:fldChar w:fldCharType="separate"/>
        </w:r>
        <w:r>
          <w:rPr>
            <w:webHidden/>
          </w:rPr>
          <w:t>13</w:t>
        </w:r>
        <w:r w:rsidR="003B487A" w:rsidRPr="00362096">
          <w:rPr>
            <w:webHidden/>
          </w:rPr>
          <w:fldChar w:fldCharType="end"/>
        </w:r>
      </w:hyperlink>
    </w:p>
    <w:p w:rsidR="003B487A" w:rsidRPr="00362096" w:rsidRDefault="00D80E5B" w:rsidP="004852B1">
      <w:pPr>
        <w:pStyle w:val="Verzeichnis1"/>
        <w:spacing w:line="260" w:lineRule="atLeast"/>
        <w:rPr>
          <w:rFonts w:asciiTheme="minorHAnsi" w:eastAsiaTheme="minorEastAsia" w:hAnsiTheme="minorHAnsi" w:cstheme="minorBidi"/>
        </w:rPr>
      </w:pPr>
      <w:hyperlink w:anchor="_Toc2342168" w:history="1">
        <w:r w:rsidR="003B487A" w:rsidRPr="00362096">
          <w:rPr>
            <w:rStyle w:val="Hyperlink"/>
          </w:rPr>
          <w:t>5.</w:t>
        </w:r>
        <w:r w:rsidR="003B487A" w:rsidRPr="00362096">
          <w:rPr>
            <w:rFonts w:asciiTheme="minorHAnsi" w:eastAsiaTheme="minorEastAsia" w:hAnsiTheme="minorHAnsi" w:cstheme="minorBidi"/>
          </w:rPr>
          <w:tab/>
        </w:r>
        <w:r w:rsidR="003B487A" w:rsidRPr="00362096">
          <w:rPr>
            <w:rStyle w:val="Hyperlink"/>
          </w:rPr>
          <w:t>Schlussbestimmungen</w:t>
        </w:r>
        <w:r w:rsidR="003B487A" w:rsidRPr="00362096">
          <w:rPr>
            <w:webHidden/>
          </w:rPr>
          <w:tab/>
        </w:r>
        <w:r w:rsidR="003B487A" w:rsidRPr="00362096">
          <w:rPr>
            <w:webHidden/>
          </w:rPr>
          <w:fldChar w:fldCharType="begin"/>
        </w:r>
        <w:r w:rsidR="003B487A" w:rsidRPr="00362096">
          <w:rPr>
            <w:webHidden/>
          </w:rPr>
          <w:instrText xml:space="preserve"> PAGEREF _Toc2342168 \h </w:instrText>
        </w:r>
        <w:r w:rsidR="003B487A" w:rsidRPr="00362096">
          <w:rPr>
            <w:webHidden/>
          </w:rPr>
        </w:r>
        <w:r w:rsidR="003B487A" w:rsidRPr="00362096">
          <w:rPr>
            <w:webHidden/>
          </w:rPr>
          <w:fldChar w:fldCharType="separate"/>
        </w:r>
        <w:r>
          <w:rPr>
            <w:webHidden/>
          </w:rPr>
          <w:t>13</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69" w:history="1">
        <w:r w:rsidR="003B487A" w:rsidRPr="00362096">
          <w:rPr>
            <w:rStyle w:val="Hyperlink"/>
          </w:rPr>
          <w:t>Art. 38</w:t>
        </w:r>
        <w:r w:rsidR="003B487A" w:rsidRPr="00362096">
          <w:rPr>
            <w:rFonts w:asciiTheme="minorHAnsi" w:eastAsiaTheme="minorEastAsia" w:hAnsiTheme="minorHAnsi" w:cstheme="minorBidi"/>
            <w:sz w:val="22"/>
            <w:szCs w:val="22"/>
          </w:rPr>
          <w:tab/>
        </w:r>
        <w:r w:rsidR="003B487A" w:rsidRPr="00362096">
          <w:rPr>
            <w:rStyle w:val="Hyperlink"/>
          </w:rPr>
          <w:t>Verfügungen</w:t>
        </w:r>
        <w:r w:rsidR="003B487A" w:rsidRPr="00362096">
          <w:rPr>
            <w:webHidden/>
          </w:rPr>
          <w:tab/>
        </w:r>
        <w:r w:rsidR="003B487A" w:rsidRPr="00362096">
          <w:rPr>
            <w:webHidden/>
          </w:rPr>
          <w:fldChar w:fldCharType="begin"/>
        </w:r>
        <w:r w:rsidR="003B487A" w:rsidRPr="00362096">
          <w:rPr>
            <w:webHidden/>
          </w:rPr>
          <w:instrText xml:space="preserve"> PAGEREF _Toc2342169 \h </w:instrText>
        </w:r>
        <w:r w:rsidR="003B487A" w:rsidRPr="00362096">
          <w:rPr>
            <w:webHidden/>
          </w:rPr>
        </w:r>
        <w:r w:rsidR="003B487A" w:rsidRPr="00362096">
          <w:rPr>
            <w:webHidden/>
          </w:rPr>
          <w:fldChar w:fldCharType="separate"/>
        </w:r>
        <w:r>
          <w:rPr>
            <w:webHidden/>
          </w:rPr>
          <w:t>13</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70" w:history="1">
        <w:r w:rsidR="003B487A" w:rsidRPr="00362096">
          <w:rPr>
            <w:rStyle w:val="Hyperlink"/>
          </w:rPr>
          <w:t>Art. 39</w:t>
        </w:r>
        <w:r w:rsidR="003B487A" w:rsidRPr="00362096">
          <w:rPr>
            <w:rFonts w:asciiTheme="minorHAnsi" w:eastAsiaTheme="minorEastAsia" w:hAnsiTheme="minorHAnsi" w:cstheme="minorBidi"/>
            <w:sz w:val="22"/>
            <w:szCs w:val="22"/>
          </w:rPr>
          <w:tab/>
        </w:r>
        <w:r w:rsidR="003B487A" w:rsidRPr="00362096">
          <w:rPr>
            <w:rStyle w:val="Hyperlink"/>
          </w:rPr>
          <w:t>Ausnahmebewilligungen</w:t>
        </w:r>
        <w:r w:rsidR="003B487A" w:rsidRPr="00362096">
          <w:rPr>
            <w:webHidden/>
          </w:rPr>
          <w:tab/>
        </w:r>
        <w:r w:rsidR="003B487A" w:rsidRPr="00362096">
          <w:rPr>
            <w:webHidden/>
          </w:rPr>
          <w:fldChar w:fldCharType="begin"/>
        </w:r>
        <w:r w:rsidR="003B487A" w:rsidRPr="00362096">
          <w:rPr>
            <w:webHidden/>
          </w:rPr>
          <w:instrText xml:space="preserve"> PAGEREF _Toc2342170 \h </w:instrText>
        </w:r>
        <w:r w:rsidR="003B487A" w:rsidRPr="00362096">
          <w:rPr>
            <w:webHidden/>
          </w:rPr>
        </w:r>
        <w:r w:rsidR="003B487A" w:rsidRPr="00362096">
          <w:rPr>
            <w:webHidden/>
          </w:rPr>
          <w:fldChar w:fldCharType="separate"/>
        </w:r>
        <w:r>
          <w:rPr>
            <w:webHidden/>
          </w:rPr>
          <w:t>13</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71" w:history="1">
        <w:r w:rsidR="003B487A" w:rsidRPr="00362096">
          <w:rPr>
            <w:rStyle w:val="Hyperlink"/>
          </w:rPr>
          <w:t>[Art. 40</w:t>
        </w:r>
        <w:r w:rsidR="003B487A" w:rsidRPr="00362096">
          <w:rPr>
            <w:rFonts w:asciiTheme="minorHAnsi" w:eastAsiaTheme="minorEastAsia" w:hAnsiTheme="minorHAnsi" w:cstheme="minorBidi"/>
            <w:sz w:val="22"/>
            <w:szCs w:val="22"/>
          </w:rPr>
          <w:tab/>
        </w:r>
        <w:r w:rsidR="003B487A" w:rsidRPr="00362096">
          <w:rPr>
            <w:rStyle w:val="Hyperlink"/>
          </w:rPr>
          <w:t>Anmerkung im Grundbuch]</w:t>
        </w:r>
        <w:r w:rsidR="003B487A" w:rsidRPr="00362096">
          <w:rPr>
            <w:webHidden/>
          </w:rPr>
          <w:tab/>
        </w:r>
        <w:r w:rsidR="003B487A" w:rsidRPr="00362096">
          <w:rPr>
            <w:webHidden/>
          </w:rPr>
          <w:fldChar w:fldCharType="begin"/>
        </w:r>
        <w:r w:rsidR="003B487A" w:rsidRPr="00362096">
          <w:rPr>
            <w:webHidden/>
          </w:rPr>
          <w:instrText xml:space="preserve"> PAGEREF _Toc2342171 \h </w:instrText>
        </w:r>
        <w:r w:rsidR="003B487A" w:rsidRPr="00362096">
          <w:rPr>
            <w:webHidden/>
          </w:rPr>
        </w:r>
        <w:r w:rsidR="003B487A" w:rsidRPr="00362096">
          <w:rPr>
            <w:webHidden/>
          </w:rPr>
          <w:fldChar w:fldCharType="separate"/>
        </w:r>
        <w:r>
          <w:rPr>
            <w:webHidden/>
          </w:rPr>
          <w:t>13</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72" w:history="1">
        <w:r w:rsidR="003B487A" w:rsidRPr="00362096">
          <w:rPr>
            <w:rStyle w:val="Hyperlink"/>
          </w:rPr>
          <w:t>Art. 41</w:t>
        </w:r>
        <w:r w:rsidR="003B487A" w:rsidRPr="00362096">
          <w:rPr>
            <w:rFonts w:asciiTheme="minorHAnsi" w:eastAsiaTheme="minorEastAsia" w:hAnsiTheme="minorHAnsi" w:cstheme="minorBidi"/>
            <w:sz w:val="22"/>
            <w:szCs w:val="22"/>
          </w:rPr>
          <w:tab/>
        </w:r>
        <w:r w:rsidR="003B487A" w:rsidRPr="00362096">
          <w:rPr>
            <w:rStyle w:val="Hyperlink"/>
          </w:rPr>
          <w:t>Strafbestimmungen</w:t>
        </w:r>
        <w:r w:rsidR="003B487A" w:rsidRPr="00362096">
          <w:rPr>
            <w:webHidden/>
          </w:rPr>
          <w:tab/>
        </w:r>
        <w:r w:rsidR="003B487A" w:rsidRPr="00362096">
          <w:rPr>
            <w:webHidden/>
          </w:rPr>
          <w:fldChar w:fldCharType="begin"/>
        </w:r>
        <w:r w:rsidR="003B487A" w:rsidRPr="00362096">
          <w:rPr>
            <w:webHidden/>
          </w:rPr>
          <w:instrText xml:space="preserve"> PAGEREF _Toc2342172 \h </w:instrText>
        </w:r>
        <w:r w:rsidR="003B487A" w:rsidRPr="00362096">
          <w:rPr>
            <w:webHidden/>
          </w:rPr>
        </w:r>
        <w:r w:rsidR="003B487A" w:rsidRPr="00362096">
          <w:rPr>
            <w:webHidden/>
          </w:rPr>
          <w:fldChar w:fldCharType="separate"/>
        </w:r>
        <w:r>
          <w:rPr>
            <w:webHidden/>
          </w:rPr>
          <w:t>14</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73" w:history="1">
        <w:r w:rsidR="003B487A" w:rsidRPr="00362096">
          <w:rPr>
            <w:rStyle w:val="Hyperlink"/>
          </w:rPr>
          <w:t>[Art. 42</w:t>
        </w:r>
        <w:r w:rsidR="003B487A" w:rsidRPr="00362096">
          <w:rPr>
            <w:rFonts w:asciiTheme="minorHAnsi" w:eastAsiaTheme="minorEastAsia" w:hAnsiTheme="minorHAnsi" w:cstheme="minorBidi"/>
            <w:sz w:val="22"/>
            <w:szCs w:val="22"/>
          </w:rPr>
          <w:tab/>
        </w:r>
        <w:r w:rsidR="003B487A" w:rsidRPr="00362096">
          <w:rPr>
            <w:rStyle w:val="Hyperlink"/>
          </w:rPr>
          <w:t>Aufhebung bisherigen Rechts]</w:t>
        </w:r>
        <w:r w:rsidR="003B487A" w:rsidRPr="00362096">
          <w:rPr>
            <w:webHidden/>
          </w:rPr>
          <w:tab/>
        </w:r>
        <w:r w:rsidR="003B487A" w:rsidRPr="00362096">
          <w:rPr>
            <w:webHidden/>
          </w:rPr>
          <w:fldChar w:fldCharType="begin"/>
        </w:r>
        <w:r w:rsidR="003B487A" w:rsidRPr="00362096">
          <w:rPr>
            <w:webHidden/>
          </w:rPr>
          <w:instrText xml:space="preserve"> PAGEREF _Toc2342173 \h </w:instrText>
        </w:r>
        <w:r w:rsidR="003B487A" w:rsidRPr="00362096">
          <w:rPr>
            <w:webHidden/>
          </w:rPr>
        </w:r>
        <w:r w:rsidR="003B487A" w:rsidRPr="00362096">
          <w:rPr>
            <w:webHidden/>
          </w:rPr>
          <w:fldChar w:fldCharType="separate"/>
        </w:r>
        <w:r>
          <w:rPr>
            <w:webHidden/>
          </w:rPr>
          <w:t>14</w:t>
        </w:r>
        <w:r w:rsidR="003B487A" w:rsidRPr="00362096">
          <w:rPr>
            <w:webHidden/>
          </w:rPr>
          <w:fldChar w:fldCharType="end"/>
        </w:r>
      </w:hyperlink>
    </w:p>
    <w:p w:rsidR="003B487A" w:rsidRPr="00362096" w:rsidRDefault="00D80E5B" w:rsidP="004852B1">
      <w:pPr>
        <w:pStyle w:val="Verzeichnis3"/>
        <w:spacing w:line="260" w:lineRule="atLeast"/>
        <w:rPr>
          <w:rFonts w:asciiTheme="minorHAnsi" w:eastAsiaTheme="minorEastAsia" w:hAnsiTheme="minorHAnsi" w:cstheme="minorBidi"/>
          <w:sz w:val="22"/>
          <w:szCs w:val="22"/>
        </w:rPr>
      </w:pPr>
      <w:hyperlink w:anchor="_Toc2342174" w:history="1">
        <w:r w:rsidR="003B487A" w:rsidRPr="00362096">
          <w:rPr>
            <w:rStyle w:val="Hyperlink"/>
          </w:rPr>
          <w:t>Art. 43</w:t>
        </w:r>
        <w:r w:rsidR="003B487A" w:rsidRPr="00362096">
          <w:rPr>
            <w:rFonts w:asciiTheme="minorHAnsi" w:eastAsiaTheme="minorEastAsia" w:hAnsiTheme="minorHAnsi" w:cstheme="minorBidi"/>
            <w:sz w:val="22"/>
            <w:szCs w:val="22"/>
          </w:rPr>
          <w:tab/>
        </w:r>
        <w:r w:rsidR="003B487A" w:rsidRPr="00362096">
          <w:rPr>
            <w:rStyle w:val="Hyperlink"/>
          </w:rPr>
          <w:t>Inkrafttreten</w:t>
        </w:r>
        <w:r w:rsidR="003B487A" w:rsidRPr="00362096">
          <w:rPr>
            <w:webHidden/>
          </w:rPr>
          <w:tab/>
        </w:r>
        <w:r w:rsidR="003B487A" w:rsidRPr="00362096">
          <w:rPr>
            <w:webHidden/>
          </w:rPr>
          <w:fldChar w:fldCharType="begin"/>
        </w:r>
        <w:r w:rsidR="003B487A" w:rsidRPr="00362096">
          <w:rPr>
            <w:webHidden/>
          </w:rPr>
          <w:instrText xml:space="preserve"> PAGEREF _Toc2342174 \h </w:instrText>
        </w:r>
        <w:r w:rsidR="003B487A" w:rsidRPr="00362096">
          <w:rPr>
            <w:webHidden/>
          </w:rPr>
        </w:r>
        <w:r w:rsidR="003B487A" w:rsidRPr="00362096">
          <w:rPr>
            <w:webHidden/>
          </w:rPr>
          <w:fldChar w:fldCharType="separate"/>
        </w:r>
        <w:r>
          <w:rPr>
            <w:webHidden/>
          </w:rPr>
          <w:t>14</w:t>
        </w:r>
        <w:r w:rsidR="003B487A" w:rsidRPr="00362096">
          <w:rPr>
            <w:webHidden/>
          </w:rPr>
          <w:fldChar w:fldCharType="end"/>
        </w:r>
      </w:hyperlink>
    </w:p>
    <w:p w:rsidR="003B487A" w:rsidRPr="00362096" w:rsidRDefault="00D80E5B" w:rsidP="004852B1">
      <w:pPr>
        <w:pStyle w:val="Verzeichnis1"/>
        <w:spacing w:line="260" w:lineRule="atLeast"/>
        <w:rPr>
          <w:rFonts w:asciiTheme="minorHAnsi" w:eastAsiaTheme="minorEastAsia" w:hAnsiTheme="minorHAnsi" w:cstheme="minorBidi"/>
        </w:rPr>
      </w:pPr>
      <w:hyperlink w:anchor="_Toc2342175" w:history="1">
        <w:r w:rsidR="003B487A" w:rsidRPr="00362096">
          <w:rPr>
            <w:rStyle w:val="Hyperlink"/>
          </w:rPr>
          <w:t>Erlass und Genehmigung</w:t>
        </w:r>
        <w:r w:rsidR="003B487A" w:rsidRPr="00362096">
          <w:rPr>
            <w:webHidden/>
          </w:rPr>
          <w:tab/>
        </w:r>
        <w:r w:rsidR="003B487A" w:rsidRPr="00362096">
          <w:rPr>
            <w:webHidden/>
          </w:rPr>
          <w:fldChar w:fldCharType="begin"/>
        </w:r>
        <w:r w:rsidR="003B487A" w:rsidRPr="00362096">
          <w:rPr>
            <w:webHidden/>
          </w:rPr>
          <w:instrText xml:space="preserve"> PAGEREF _Toc2342175 \h </w:instrText>
        </w:r>
        <w:r w:rsidR="003B487A" w:rsidRPr="00362096">
          <w:rPr>
            <w:webHidden/>
          </w:rPr>
        </w:r>
        <w:r w:rsidR="003B487A" w:rsidRPr="00362096">
          <w:rPr>
            <w:webHidden/>
          </w:rPr>
          <w:fldChar w:fldCharType="separate"/>
        </w:r>
        <w:r>
          <w:rPr>
            <w:webHidden/>
          </w:rPr>
          <w:t>15</w:t>
        </w:r>
        <w:r w:rsidR="003B487A" w:rsidRPr="00362096">
          <w:rPr>
            <w:webHidden/>
          </w:rPr>
          <w:fldChar w:fldCharType="end"/>
        </w:r>
      </w:hyperlink>
    </w:p>
    <w:p w:rsidR="00F6230E" w:rsidRPr="00362096" w:rsidRDefault="00F6230E" w:rsidP="004852B1">
      <w:pPr>
        <w:spacing w:line="260" w:lineRule="atLeast"/>
        <w:rPr>
          <w:sz w:val="19"/>
          <w:szCs w:val="20"/>
        </w:rPr>
        <w:sectPr w:rsidR="00F6230E" w:rsidRPr="00362096" w:rsidSect="00D056E5">
          <w:headerReference w:type="default" r:id="rId14"/>
          <w:footerReference w:type="default" r:id="rId15"/>
          <w:headerReference w:type="first" r:id="rId16"/>
          <w:footerReference w:type="first" r:id="rId17"/>
          <w:pgSz w:w="11907" w:h="16840" w:code="9"/>
          <w:pgMar w:top="1418" w:right="1134" w:bottom="1021" w:left="1701" w:header="567" w:footer="680" w:gutter="0"/>
          <w:paperSrc w:first="7" w:other="7"/>
          <w:pgNumType w:start="2"/>
          <w:cols w:space="720"/>
          <w:titlePg/>
          <w:docGrid w:linePitch="299"/>
        </w:sectPr>
      </w:pPr>
      <w:r w:rsidRPr="00362096">
        <w:rPr>
          <w:rFonts w:cs="Arial"/>
          <w:sz w:val="20"/>
          <w:szCs w:val="20"/>
        </w:rPr>
        <w:fldChar w:fldCharType="end"/>
      </w:r>
      <w:bookmarkStart w:id="2" w:name="Begleitzettel"/>
      <w:bookmarkStart w:id="3" w:name="BABetreff"/>
      <w:bookmarkStart w:id="4" w:name="Beginn"/>
      <w:bookmarkEnd w:id="2"/>
      <w:bookmarkEnd w:id="3"/>
      <w:bookmarkEnd w:id="4"/>
    </w:p>
    <w:p w:rsidR="00F6230E" w:rsidRPr="00362096" w:rsidRDefault="00F6230E" w:rsidP="004852B1">
      <w:pPr>
        <w:tabs>
          <w:tab w:val="right" w:leader="dot" w:pos="4253"/>
          <w:tab w:val="left" w:pos="4536"/>
          <w:tab w:val="right" w:leader="dot" w:pos="9299"/>
        </w:tabs>
        <w:spacing w:line="260" w:lineRule="atLeast"/>
        <w:rPr>
          <w:sz w:val="20"/>
          <w:szCs w:val="20"/>
        </w:rPr>
      </w:pPr>
      <w:r w:rsidRPr="00362096">
        <w:rPr>
          <w:sz w:val="20"/>
          <w:szCs w:val="20"/>
        </w:rPr>
        <w:lastRenderedPageBreak/>
        <w:t xml:space="preserve">In Anwendung von Art. 20 des Bundesgesetzes über den Schutz der Gewässer </w:t>
      </w:r>
      <w:r w:rsidR="00341D92" w:rsidRPr="00362096">
        <w:rPr>
          <w:sz w:val="20"/>
          <w:szCs w:val="20"/>
        </w:rPr>
        <w:t xml:space="preserve">vom 24. Januar 1991 </w:t>
      </w:r>
      <w:r w:rsidRPr="00362096">
        <w:rPr>
          <w:sz w:val="20"/>
          <w:szCs w:val="20"/>
        </w:rPr>
        <w:t>(Gewässerschutzgesetz, SR </w:t>
      </w:r>
      <w:r w:rsidRPr="00362096">
        <w:rPr>
          <w:color w:val="000000" w:themeColor="text1"/>
          <w:sz w:val="20"/>
          <w:szCs w:val="20"/>
        </w:rPr>
        <w:t xml:space="preserve">814.20; GSchG), Art. 29 ff. der Gewässerschutzverordnung </w:t>
      </w:r>
      <w:r w:rsidR="00341D92" w:rsidRPr="00362096">
        <w:rPr>
          <w:color w:val="000000" w:themeColor="text1"/>
          <w:sz w:val="20"/>
          <w:szCs w:val="20"/>
        </w:rPr>
        <w:t xml:space="preserve">vom 28. Oktober 1998 </w:t>
      </w:r>
      <w:r w:rsidRPr="00362096">
        <w:rPr>
          <w:color w:val="000000" w:themeColor="text1"/>
          <w:sz w:val="20"/>
          <w:szCs w:val="20"/>
        </w:rPr>
        <w:t xml:space="preserve">(SR 814.201; GSchV) und </w:t>
      </w:r>
      <w:r w:rsidR="00D9133C" w:rsidRPr="00362096">
        <w:rPr>
          <w:color w:val="000000" w:themeColor="text1"/>
          <w:sz w:val="20"/>
          <w:szCs w:val="20"/>
        </w:rPr>
        <w:t>Art. 9 Abs. 2 und 3 de</w:t>
      </w:r>
      <w:r w:rsidRPr="00362096">
        <w:rPr>
          <w:color w:val="000000" w:themeColor="text1"/>
          <w:sz w:val="20"/>
          <w:szCs w:val="20"/>
        </w:rPr>
        <w:t xml:space="preserve">s </w:t>
      </w:r>
      <w:r w:rsidR="00D9133C" w:rsidRPr="00362096">
        <w:rPr>
          <w:color w:val="000000" w:themeColor="text1"/>
          <w:sz w:val="20"/>
          <w:szCs w:val="20"/>
        </w:rPr>
        <w:t xml:space="preserve">Einführungsgesetzes zum Bundesgesetz über den Schutz der Gewässer </w:t>
      </w:r>
      <w:r w:rsidR="00341D92" w:rsidRPr="00362096">
        <w:rPr>
          <w:color w:val="000000" w:themeColor="text1"/>
          <w:sz w:val="20"/>
          <w:szCs w:val="20"/>
        </w:rPr>
        <w:t xml:space="preserve">vom 7. Mai 1995 </w:t>
      </w:r>
      <w:r w:rsidR="00D9133C" w:rsidRPr="00362096">
        <w:rPr>
          <w:color w:val="000000" w:themeColor="text1"/>
          <w:sz w:val="20"/>
          <w:szCs w:val="20"/>
        </w:rPr>
        <w:t>(</w:t>
      </w:r>
      <w:r w:rsidRPr="00362096">
        <w:rPr>
          <w:color w:val="000000" w:themeColor="text1"/>
          <w:sz w:val="20"/>
          <w:szCs w:val="20"/>
        </w:rPr>
        <w:t>GS</w:t>
      </w:r>
      <w:r w:rsidR="00D9133C" w:rsidRPr="00362096">
        <w:rPr>
          <w:color w:val="000000" w:themeColor="text1"/>
          <w:sz w:val="20"/>
          <w:szCs w:val="20"/>
        </w:rPr>
        <w:t xml:space="preserve"> Vlll B/21/1</w:t>
      </w:r>
      <w:r w:rsidRPr="00362096">
        <w:rPr>
          <w:color w:val="000000" w:themeColor="text1"/>
          <w:sz w:val="20"/>
          <w:szCs w:val="20"/>
        </w:rPr>
        <w:t xml:space="preserve">; </w:t>
      </w:r>
      <w:r w:rsidR="00D9133C" w:rsidRPr="00362096">
        <w:rPr>
          <w:color w:val="000000" w:themeColor="text1"/>
          <w:sz w:val="20"/>
          <w:szCs w:val="20"/>
        </w:rPr>
        <w:t>Einführungsgesetz zum Gewässerschutzgesetz</w:t>
      </w:r>
      <w:r w:rsidR="00544078" w:rsidRPr="00362096">
        <w:rPr>
          <w:color w:val="000000" w:themeColor="text1"/>
          <w:sz w:val="20"/>
          <w:szCs w:val="20"/>
        </w:rPr>
        <w:t>;</w:t>
      </w:r>
      <w:r w:rsidR="00D9133C" w:rsidRPr="00362096">
        <w:rPr>
          <w:color w:val="000000" w:themeColor="text1"/>
          <w:sz w:val="20"/>
          <w:szCs w:val="20"/>
        </w:rPr>
        <w:t xml:space="preserve"> EG </w:t>
      </w:r>
      <w:r w:rsidRPr="00362096">
        <w:rPr>
          <w:color w:val="000000" w:themeColor="text1"/>
          <w:sz w:val="20"/>
          <w:szCs w:val="20"/>
        </w:rPr>
        <w:t xml:space="preserve">GSchG) erlässt der Gemeinderat </w:t>
      </w:r>
      <w:r w:rsidR="002B327A" w:rsidRPr="00362096">
        <w:rPr>
          <w:color w:val="000000" w:themeColor="text1"/>
          <w:sz w:val="20"/>
          <w:szCs w:val="20"/>
        </w:rPr>
        <w:t>[bzw. die Gemeindeversammlung] [Name] als</w:t>
      </w:r>
      <w:r w:rsidRPr="00362096">
        <w:rPr>
          <w:color w:val="000000" w:themeColor="text1"/>
          <w:sz w:val="20"/>
          <w:szCs w:val="20"/>
        </w:rPr>
        <w:t xml:space="preserve"> Reglement:</w:t>
      </w:r>
    </w:p>
    <w:p w:rsidR="00F6230E" w:rsidRPr="00362096" w:rsidRDefault="00F6230E" w:rsidP="004852B1">
      <w:pPr>
        <w:pStyle w:val="berschrift1"/>
        <w:spacing w:before="440" w:after="0" w:line="260" w:lineRule="atLeast"/>
      </w:pPr>
      <w:bookmarkStart w:id="5" w:name="_Toc450970118"/>
      <w:bookmarkStart w:id="6" w:name="_Toc463864900"/>
      <w:bookmarkStart w:id="7" w:name="_Toc463865819"/>
      <w:bookmarkStart w:id="8" w:name="_Toc472240079"/>
      <w:bookmarkStart w:id="9" w:name="_Toc472240247"/>
      <w:bookmarkStart w:id="10" w:name="_Toc472240323"/>
      <w:bookmarkStart w:id="11" w:name="_Toc472240399"/>
      <w:bookmarkStart w:id="12" w:name="_Toc472741418"/>
      <w:bookmarkStart w:id="13" w:name="_Toc472757753"/>
      <w:bookmarkStart w:id="14" w:name="_Toc449707025"/>
      <w:bookmarkStart w:id="15" w:name="_Toc2342120"/>
      <w:r w:rsidRPr="00362096">
        <w:t>Allgemeine Bestimmungen</w:t>
      </w:r>
      <w:bookmarkStart w:id="16" w:name="_Toc450970119"/>
      <w:bookmarkEnd w:id="5"/>
      <w:bookmarkEnd w:id="6"/>
      <w:bookmarkEnd w:id="7"/>
      <w:bookmarkEnd w:id="8"/>
      <w:bookmarkEnd w:id="9"/>
      <w:bookmarkEnd w:id="10"/>
      <w:bookmarkEnd w:id="11"/>
      <w:bookmarkEnd w:id="12"/>
      <w:bookmarkEnd w:id="13"/>
      <w:bookmarkEnd w:id="14"/>
      <w:bookmarkEnd w:id="15"/>
    </w:p>
    <w:p w:rsidR="00F6230E" w:rsidRPr="00362096" w:rsidRDefault="00F6230E" w:rsidP="004852B1">
      <w:pPr>
        <w:pStyle w:val="berschrift3"/>
        <w:numPr>
          <w:ilvl w:val="0"/>
          <w:numId w:val="0"/>
        </w:numPr>
        <w:tabs>
          <w:tab w:val="left" w:pos="851"/>
        </w:tabs>
        <w:spacing w:after="120" w:line="260" w:lineRule="atLeast"/>
        <w:rPr>
          <w:b/>
          <w:sz w:val="20"/>
          <w:szCs w:val="20"/>
        </w:rPr>
      </w:pPr>
      <w:bookmarkStart w:id="17" w:name="_Toc463864901"/>
      <w:bookmarkStart w:id="18" w:name="_Toc463865820"/>
      <w:bookmarkStart w:id="19" w:name="_Toc472240080"/>
      <w:bookmarkStart w:id="20" w:name="_Toc472240248"/>
      <w:bookmarkStart w:id="21" w:name="_Toc472240324"/>
      <w:bookmarkStart w:id="22" w:name="_Toc472240400"/>
      <w:bookmarkStart w:id="23" w:name="_Toc472741419"/>
      <w:bookmarkStart w:id="24" w:name="_Toc472757754"/>
      <w:bookmarkStart w:id="25" w:name="_Toc449707026"/>
      <w:bookmarkStart w:id="26" w:name="_Toc2342121"/>
      <w:r w:rsidRPr="00362096">
        <w:rPr>
          <w:b/>
          <w:sz w:val="20"/>
          <w:szCs w:val="20"/>
        </w:rPr>
        <w:t>Art. 1</w:t>
      </w:r>
      <w:r w:rsidRPr="00362096">
        <w:rPr>
          <w:b/>
          <w:sz w:val="20"/>
          <w:szCs w:val="20"/>
        </w:rPr>
        <w:tab/>
        <w:t>Geltungsbereich</w:t>
      </w:r>
      <w:bookmarkEnd w:id="16"/>
      <w:bookmarkEnd w:id="17"/>
      <w:bookmarkEnd w:id="18"/>
      <w:bookmarkEnd w:id="19"/>
      <w:bookmarkEnd w:id="20"/>
      <w:bookmarkEnd w:id="21"/>
      <w:bookmarkEnd w:id="22"/>
      <w:bookmarkEnd w:id="23"/>
      <w:bookmarkEnd w:id="24"/>
      <w:bookmarkEnd w:id="25"/>
      <w:bookmarkEnd w:id="26"/>
    </w:p>
    <w:p w:rsidR="00F6230E" w:rsidRPr="00362096" w:rsidRDefault="00F6230E" w:rsidP="004852B1">
      <w:pPr>
        <w:tabs>
          <w:tab w:val="left" w:pos="1701"/>
          <w:tab w:val="left" w:pos="5216"/>
          <w:tab w:val="decimal" w:pos="7938"/>
          <w:tab w:val="right" w:pos="9299"/>
        </w:tabs>
        <w:spacing w:line="260" w:lineRule="atLeast"/>
        <w:rPr>
          <w:sz w:val="20"/>
          <w:szCs w:val="20"/>
        </w:rPr>
      </w:pPr>
      <w:r w:rsidRPr="00362096">
        <w:rPr>
          <w:sz w:val="20"/>
          <w:szCs w:val="20"/>
        </w:rPr>
        <w:t xml:space="preserve">Dieses Reglement gilt für die Grundwasserschutzzonen der Grund[bzw. Quell]wasserfassung[en]: [Name], Koordinaten: 2 7.. ... / 1 2.. ... </w:t>
      </w:r>
      <w:r w:rsidRPr="00362096">
        <w:rPr>
          <w:i/>
          <w:vanish/>
          <w:color w:val="FF0000"/>
          <w:sz w:val="20"/>
          <w:szCs w:val="20"/>
        </w:rPr>
        <w:t>{</w:t>
      </w:r>
      <w:r w:rsidRPr="00362096">
        <w:rPr>
          <w:i/>
          <w:vanish/>
          <w:sz w:val="20"/>
          <w:szCs w:val="20"/>
        </w:rPr>
        <w:fldChar w:fldCharType="begin"/>
      </w:r>
      <w:r w:rsidRPr="00362096">
        <w:rPr>
          <w:i/>
          <w:vanish/>
          <w:sz w:val="20"/>
          <w:szCs w:val="20"/>
        </w:rPr>
        <w:fldChar w:fldCharType="separate"/>
      </w:r>
      <w:r w:rsidRPr="00362096">
        <w:rPr>
          <w:i/>
          <w:noProof/>
          <w:vanish/>
          <w:sz w:val="20"/>
          <w:szCs w:val="20"/>
        </w:rPr>
        <w:t>Stop</w:t>
      </w:r>
      <w:r w:rsidRPr="00362096">
        <w:rPr>
          <w:i/>
          <w:noProof/>
          <w:vanish/>
          <w:sz w:val="20"/>
          <w:szCs w:val="20"/>
        </w:rPr>
        <w:fldChar w:fldCharType="end"/>
      </w:r>
      <w:r w:rsidRPr="00362096">
        <w:rPr>
          <w:i/>
          <w:vanish/>
          <w:color w:val="FF0000"/>
          <w:sz w:val="20"/>
          <w:szCs w:val="20"/>
        </w:rPr>
        <w:t>Sammelschacht oder Brunnenstube mit Standortkoordinaten}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Es legt die zum Schutz des Grundwassers erforderlichen Nutzungsbeschränkungen und Schutzmassnahmen fest.</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Das Reglement ist Bestandteil des Schutzzonenplans [Name, evtl. Plan</w:t>
      </w:r>
      <w:r w:rsidRPr="00362096">
        <w:rPr>
          <w:sz w:val="20"/>
          <w:szCs w:val="20"/>
        </w:rPr>
        <w:noBreakHyphen/>
        <w:t>Nr. und Verfasser], d</w:t>
      </w:r>
      <w:r w:rsidR="002B327A" w:rsidRPr="00362096">
        <w:rPr>
          <w:sz w:val="20"/>
          <w:szCs w:val="20"/>
        </w:rPr>
        <w:t>atiert vom [Datum] (Massstab [1:</w:t>
      </w:r>
      <w:r w:rsidRPr="00362096">
        <w:rPr>
          <w:sz w:val="20"/>
          <w:szCs w:val="20"/>
        </w:rPr>
        <w:t>1</w:t>
      </w:r>
      <w:r w:rsidRPr="00362096">
        <w:rPr>
          <w:rFonts w:cs="Arial"/>
          <w:sz w:val="20"/>
          <w:szCs w:val="20"/>
        </w:rPr>
        <w:t>ʹ</w:t>
      </w:r>
      <w:r w:rsidRPr="00362096">
        <w:rPr>
          <w:sz w:val="20"/>
          <w:szCs w:val="20"/>
        </w:rPr>
        <w:t>000]).</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Vorschriften des Bau- und Planungsrechtes, des Natur- und Heimatschutzrechtes</w:t>
      </w:r>
      <w:r w:rsidR="007969C8" w:rsidRPr="00362096">
        <w:rPr>
          <w:sz w:val="20"/>
          <w:szCs w:val="20"/>
        </w:rPr>
        <w:t>, des Lebensmittelrechtes</w:t>
      </w:r>
      <w:r w:rsidRPr="00362096">
        <w:rPr>
          <w:sz w:val="20"/>
          <w:szCs w:val="20"/>
        </w:rPr>
        <w:t xml:space="preserve"> sowie der Wald-, der Umweltschutz- und der Gewässerschutzgesetzgebung bleiben vorbehalten.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Soweit die Bestimmungen dieses Reglements eine einschränkendere Nutzung der Grundstücke vorschreiben, gehen </w:t>
      </w:r>
      <w:r w:rsidRPr="00362096">
        <w:rPr>
          <w:color w:val="000000" w:themeColor="text1"/>
          <w:sz w:val="20"/>
          <w:szCs w:val="20"/>
        </w:rPr>
        <w:t xml:space="preserve">sie der </w:t>
      </w:r>
      <w:r w:rsidR="007B4F5B" w:rsidRPr="00362096">
        <w:rPr>
          <w:color w:val="000000" w:themeColor="text1"/>
          <w:sz w:val="20"/>
          <w:szCs w:val="20"/>
        </w:rPr>
        <w:t>Ortspl</w:t>
      </w:r>
      <w:r w:rsidR="00264FF4" w:rsidRPr="00362096">
        <w:rPr>
          <w:color w:val="000000" w:themeColor="text1"/>
          <w:sz w:val="20"/>
          <w:szCs w:val="20"/>
        </w:rPr>
        <w:t>anung</w:t>
      </w:r>
      <w:r w:rsidRPr="00362096">
        <w:rPr>
          <w:color w:val="000000" w:themeColor="text1"/>
          <w:sz w:val="20"/>
          <w:szCs w:val="20"/>
        </w:rPr>
        <w:t xml:space="preserve"> der Gemeinde [Name]</w:t>
      </w:r>
      <w:r w:rsidR="00341D92" w:rsidRPr="00362096">
        <w:rPr>
          <w:rStyle w:val="Funotenzeichen"/>
          <w:color w:val="000000" w:themeColor="text1"/>
          <w:szCs w:val="16"/>
        </w:rPr>
        <w:footnoteReference w:id="1"/>
      </w:r>
      <w:r w:rsidRPr="00362096">
        <w:rPr>
          <w:color w:val="000000" w:themeColor="text1"/>
          <w:sz w:val="20"/>
          <w:szCs w:val="20"/>
        </w:rPr>
        <w:t xml:space="preserve"> sowie der eidgenössischen und kantonalen Bau- und Raumplanungsgesetzgebung</w:t>
      </w:r>
      <w:r w:rsidR="00341D92" w:rsidRPr="00362096">
        <w:rPr>
          <w:rStyle w:val="Funotenzeichen"/>
          <w:color w:val="000000" w:themeColor="text1"/>
          <w:szCs w:val="16"/>
        </w:rPr>
        <w:footnoteReference w:id="2"/>
      </w:r>
      <w:r w:rsidRPr="00362096">
        <w:rPr>
          <w:color w:val="000000" w:themeColor="text1"/>
          <w:sz w:val="20"/>
          <w:szCs w:val="20"/>
        </w:rPr>
        <w:t xml:space="preserve"> </w:t>
      </w:r>
      <w:r w:rsidRPr="00362096">
        <w:rPr>
          <w:sz w:val="20"/>
          <w:szCs w:val="20"/>
        </w:rPr>
        <w:t>vor.</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27" w:name="_Toc450970120"/>
      <w:bookmarkStart w:id="28" w:name="_Toc463864902"/>
      <w:bookmarkStart w:id="29" w:name="_Toc463865821"/>
      <w:bookmarkStart w:id="30" w:name="_Toc472240081"/>
      <w:bookmarkStart w:id="31" w:name="_Toc472240249"/>
      <w:bookmarkStart w:id="32" w:name="_Toc472240325"/>
      <w:bookmarkStart w:id="33" w:name="_Toc472240401"/>
      <w:bookmarkStart w:id="34" w:name="_Toc472741420"/>
      <w:bookmarkStart w:id="35" w:name="_Toc472757755"/>
      <w:bookmarkStart w:id="36" w:name="_Toc449707027"/>
      <w:bookmarkStart w:id="37" w:name="_Toc2342122"/>
      <w:r w:rsidRPr="00362096">
        <w:rPr>
          <w:b/>
          <w:sz w:val="20"/>
          <w:szCs w:val="20"/>
        </w:rPr>
        <w:t>Art. 2</w:t>
      </w:r>
      <w:r w:rsidRPr="00362096">
        <w:rPr>
          <w:b/>
          <w:sz w:val="20"/>
          <w:szCs w:val="20"/>
        </w:rPr>
        <w:tab/>
        <w:t>Grundwasserschutzzone</w:t>
      </w:r>
      <w:bookmarkEnd w:id="27"/>
      <w:r w:rsidRPr="00362096">
        <w:rPr>
          <w:b/>
          <w:sz w:val="20"/>
          <w:szCs w:val="20"/>
        </w:rPr>
        <w:t>n und deren Ziele</w:t>
      </w:r>
      <w:bookmarkEnd w:id="28"/>
      <w:bookmarkEnd w:id="29"/>
      <w:bookmarkEnd w:id="30"/>
      <w:bookmarkEnd w:id="31"/>
      <w:bookmarkEnd w:id="32"/>
      <w:bookmarkEnd w:id="33"/>
      <w:bookmarkEnd w:id="34"/>
      <w:bookmarkEnd w:id="35"/>
      <w:bookmarkEnd w:id="36"/>
      <w:r w:rsidR="002E294E" w:rsidRPr="00362096">
        <w:rPr>
          <w:rStyle w:val="Funotenzeichen"/>
          <w:i w:val="0"/>
          <w:szCs w:val="20"/>
        </w:rPr>
        <w:footnoteReference w:id="3"/>
      </w:r>
      <w:bookmarkEnd w:id="37"/>
    </w:p>
    <w:p w:rsidR="00F6230E" w:rsidRPr="00362096" w:rsidRDefault="00F6230E" w:rsidP="004852B1">
      <w:pPr>
        <w:tabs>
          <w:tab w:val="left" w:pos="426"/>
          <w:tab w:val="left" w:pos="851"/>
          <w:tab w:val="left" w:pos="2552"/>
          <w:tab w:val="left" w:pos="5216"/>
          <w:tab w:val="decimal" w:pos="7938"/>
          <w:tab w:val="right" w:pos="9299"/>
        </w:tabs>
        <w:spacing w:line="260" w:lineRule="atLeast"/>
        <w:rPr>
          <w:sz w:val="20"/>
          <w:szCs w:val="20"/>
        </w:rPr>
      </w:pPr>
      <w:r w:rsidRPr="00362096">
        <w:rPr>
          <w:sz w:val="20"/>
          <w:szCs w:val="20"/>
        </w:rPr>
        <w:t xml:space="preserve">Grundwasserschutzzonen bestehen </w:t>
      </w:r>
      <w:r w:rsidRPr="00362096">
        <w:rPr>
          <w:color w:val="000000"/>
          <w:sz w:val="20"/>
          <w:szCs w:val="20"/>
        </w:rPr>
        <w:t>bei Lockergesteins- und schwach heterogenen Karst- und Kluft-Grundwasserleitern a</w:t>
      </w:r>
      <w:r w:rsidRPr="00362096">
        <w:rPr>
          <w:sz w:val="20"/>
          <w:szCs w:val="20"/>
        </w:rPr>
        <w:t>us der Zone S1, der Zone S2 und der Zone S3.</w:t>
      </w:r>
    </w:p>
    <w:p w:rsidR="00F6230E" w:rsidRPr="00362096" w:rsidRDefault="00F6230E" w:rsidP="004852B1">
      <w:pPr>
        <w:tabs>
          <w:tab w:val="left" w:pos="426"/>
          <w:tab w:val="left" w:pos="851"/>
          <w:tab w:val="left" w:pos="2552"/>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2552"/>
          <w:tab w:val="left" w:pos="5216"/>
          <w:tab w:val="decimal" w:pos="7938"/>
          <w:tab w:val="right" w:pos="9299"/>
        </w:tabs>
        <w:spacing w:line="260" w:lineRule="atLeast"/>
        <w:rPr>
          <w:sz w:val="20"/>
          <w:szCs w:val="20"/>
        </w:rPr>
      </w:pPr>
      <w:r w:rsidRPr="00362096">
        <w:rPr>
          <w:sz w:val="20"/>
          <w:szCs w:val="20"/>
        </w:rPr>
        <w:t>Die Schutzzonen bezwecken einen abgestuften, vorsorglichen Schutz des näheren Einzugsgebietes der Trinkwasserfassungsanlage in qualitativer und quantitativer Hinsicht.</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38" w:name="_Toc463864951"/>
      <w:bookmarkStart w:id="39" w:name="_Toc463865870"/>
      <w:bookmarkStart w:id="40" w:name="_Toc472240082"/>
      <w:bookmarkStart w:id="41" w:name="_Toc472240250"/>
      <w:bookmarkStart w:id="42" w:name="_Toc472240326"/>
      <w:bookmarkStart w:id="43" w:name="_Toc472240402"/>
      <w:bookmarkStart w:id="44" w:name="_Toc472741421"/>
      <w:bookmarkStart w:id="45" w:name="_Toc472757756"/>
      <w:bookmarkStart w:id="46" w:name="_Toc449707028"/>
      <w:bookmarkStart w:id="47" w:name="_Toc2342123"/>
      <w:r w:rsidRPr="00362096">
        <w:rPr>
          <w:b/>
          <w:sz w:val="20"/>
          <w:szCs w:val="20"/>
        </w:rPr>
        <w:t>Art. 3</w:t>
      </w:r>
      <w:r w:rsidRPr="00362096">
        <w:rPr>
          <w:b/>
          <w:sz w:val="20"/>
          <w:szCs w:val="20"/>
        </w:rPr>
        <w:tab/>
        <w:t>Wegleitung des Bundes</w:t>
      </w:r>
      <w:bookmarkEnd w:id="38"/>
      <w:bookmarkEnd w:id="39"/>
      <w:bookmarkEnd w:id="40"/>
      <w:bookmarkEnd w:id="41"/>
      <w:bookmarkEnd w:id="42"/>
      <w:bookmarkEnd w:id="43"/>
      <w:bookmarkEnd w:id="44"/>
      <w:bookmarkEnd w:id="45"/>
      <w:bookmarkEnd w:id="46"/>
      <w:bookmarkEnd w:id="47"/>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Wegleitung des Bundesamtes für Umwelt (BAFU)</w:t>
      </w:r>
      <w:r w:rsidRPr="00362096">
        <w:rPr>
          <w:position w:val="6"/>
          <w:sz w:val="16"/>
          <w:szCs w:val="16"/>
        </w:rPr>
        <w:footnoteReference w:id="4"/>
      </w:r>
      <w:r w:rsidRPr="00362096">
        <w:rPr>
          <w:sz w:val="20"/>
          <w:szCs w:val="20"/>
        </w:rPr>
        <w:t xml:space="preserve"> gilt bei der Anwendung dieses Reglements als Richtlinie.</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48" w:name="_Toc463864903"/>
      <w:bookmarkStart w:id="49" w:name="_Toc463865822"/>
      <w:bookmarkStart w:id="50" w:name="_Toc472240083"/>
      <w:bookmarkStart w:id="51" w:name="_Toc472240251"/>
      <w:bookmarkStart w:id="52" w:name="_Toc472240327"/>
      <w:bookmarkStart w:id="53" w:name="_Toc472240403"/>
      <w:bookmarkStart w:id="54" w:name="_Toc472741422"/>
      <w:bookmarkStart w:id="55" w:name="_Toc472757757"/>
      <w:bookmarkStart w:id="56" w:name="_Toc449707029"/>
      <w:bookmarkStart w:id="57" w:name="_Toc2342124"/>
      <w:r w:rsidRPr="00362096">
        <w:rPr>
          <w:b/>
          <w:sz w:val="20"/>
          <w:szCs w:val="20"/>
        </w:rPr>
        <w:t>Art. 4</w:t>
      </w:r>
      <w:r w:rsidRPr="00362096">
        <w:rPr>
          <w:b/>
          <w:sz w:val="20"/>
          <w:szCs w:val="20"/>
        </w:rPr>
        <w:tab/>
        <w:t>Einhaltung der Schutzzonenvorschriften</w:t>
      </w:r>
      <w:bookmarkEnd w:id="48"/>
      <w:bookmarkEnd w:id="49"/>
      <w:bookmarkEnd w:id="50"/>
      <w:bookmarkEnd w:id="51"/>
      <w:bookmarkEnd w:id="52"/>
      <w:bookmarkEnd w:id="53"/>
      <w:bookmarkEnd w:id="54"/>
      <w:bookmarkEnd w:id="55"/>
      <w:bookmarkEnd w:id="56"/>
      <w:bookmarkEnd w:id="57"/>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Die </w:t>
      </w:r>
      <w:r w:rsidR="0031652D" w:rsidRPr="00362096">
        <w:rPr>
          <w:sz w:val="20"/>
          <w:szCs w:val="20"/>
        </w:rPr>
        <w:t>[</w:t>
      </w:r>
      <w:r w:rsidRPr="00362096">
        <w:rPr>
          <w:sz w:val="20"/>
          <w:szCs w:val="20"/>
        </w:rPr>
        <w:t>Inhaber</w:t>
      </w:r>
      <w:r w:rsidR="0031652D" w:rsidRPr="00362096">
        <w:rPr>
          <w:sz w:val="20"/>
          <w:szCs w:val="20"/>
        </w:rPr>
        <w:t>/</w:t>
      </w:r>
      <w:r w:rsidRPr="00362096">
        <w:rPr>
          <w:sz w:val="20"/>
          <w:szCs w:val="20"/>
        </w:rPr>
        <w:t>in der Wasserfassung</w:t>
      </w:r>
      <w:r w:rsidR="0031652D" w:rsidRPr="00362096">
        <w:rPr>
          <w:sz w:val="20"/>
          <w:szCs w:val="20"/>
        </w:rPr>
        <w:t>]</w:t>
      </w:r>
      <w:r w:rsidRPr="00362096">
        <w:rPr>
          <w:sz w:val="20"/>
          <w:szCs w:val="20"/>
        </w:rPr>
        <w:t xml:space="preserve"> überwacht die Einhaltung der Schutzzonenvorschriften und </w:t>
      </w:r>
      <w:r w:rsidR="007969C8" w:rsidRPr="00362096">
        <w:rPr>
          <w:sz w:val="20"/>
          <w:szCs w:val="20"/>
        </w:rPr>
        <w:t>führt periodisch eine Gefahrenanalyse durch</w:t>
      </w:r>
      <w:r w:rsidR="007969C8" w:rsidRPr="00362096">
        <w:rPr>
          <w:rStyle w:val="Funotenzeichen"/>
          <w:szCs w:val="16"/>
        </w:rPr>
        <w:footnoteReference w:id="5"/>
      </w:r>
      <w:r w:rsidR="007969C8" w:rsidRPr="00362096">
        <w:rPr>
          <w:sz w:val="20"/>
          <w:szCs w:val="20"/>
        </w:rPr>
        <w:t xml:space="preserve">. Änderungsbedarf an den Schutzzonenvorschriften oder Verstösse </w:t>
      </w:r>
      <w:r w:rsidRPr="00362096">
        <w:rPr>
          <w:sz w:val="20"/>
          <w:szCs w:val="20"/>
        </w:rPr>
        <w:t>me</w:t>
      </w:r>
      <w:r w:rsidR="00264FF4" w:rsidRPr="00362096">
        <w:rPr>
          <w:sz w:val="20"/>
          <w:szCs w:val="20"/>
        </w:rPr>
        <w:t xml:space="preserve">ldet </w:t>
      </w:r>
      <w:r w:rsidR="007969C8" w:rsidRPr="00362096">
        <w:rPr>
          <w:sz w:val="20"/>
          <w:szCs w:val="20"/>
        </w:rPr>
        <w:t xml:space="preserve">sie </w:t>
      </w:r>
      <w:r w:rsidR="00264FF4" w:rsidRPr="00362096">
        <w:rPr>
          <w:sz w:val="20"/>
          <w:szCs w:val="20"/>
        </w:rPr>
        <w:t xml:space="preserve">unverzüglich der </w:t>
      </w:r>
      <w:r w:rsidRPr="00362096">
        <w:rPr>
          <w:sz w:val="20"/>
          <w:szCs w:val="20"/>
        </w:rPr>
        <w:t>Gemeinde. Die Inhaberin der Wasserfassung kann Dritte mit dieser Aufgabe beauftragen.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lastRenderedPageBreak/>
        <w:t>Bauvorhaben in den Grundwasserschutzzonen sind der Inhaberin der Wasserfassung im Baubewilligungsverfahren schriftlich anzuzeigen.</w:t>
      </w:r>
    </w:p>
    <w:p w:rsidR="00F6230E" w:rsidRPr="00362096" w:rsidRDefault="00F6230E" w:rsidP="004852B1">
      <w:pPr>
        <w:tabs>
          <w:tab w:val="left" w:pos="426"/>
          <w:tab w:val="left" w:pos="851"/>
          <w:tab w:val="left" w:pos="1276"/>
          <w:tab w:val="left" w:pos="5216"/>
          <w:tab w:val="decimal" w:pos="7938"/>
          <w:tab w:val="right" w:pos="9299"/>
        </w:tabs>
        <w:spacing w:line="260" w:lineRule="atLeast"/>
        <w:ind w:left="426" w:hanging="426"/>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ind w:left="426" w:hanging="426"/>
        <w:rPr>
          <w:sz w:val="20"/>
          <w:szCs w:val="20"/>
        </w:rPr>
      </w:pPr>
      <w:r w:rsidRPr="00362096">
        <w:rPr>
          <w:sz w:val="20"/>
          <w:szCs w:val="20"/>
        </w:rPr>
        <w:t>Die Zone S2 ist bei Bedarf auf geeignete Weise zu markieren.</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58" w:name="_Toc450970121"/>
      <w:bookmarkStart w:id="59" w:name="_Toc463864904"/>
      <w:bookmarkStart w:id="60" w:name="_Toc463865823"/>
      <w:bookmarkStart w:id="61" w:name="_Toc472240084"/>
      <w:bookmarkStart w:id="62" w:name="_Toc472240252"/>
      <w:bookmarkStart w:id="63" w:name="_Toc472240328"/>
      <w:bookmarkStart w:id="64" w:name="_Toc472240404"/>
      <w:bookmarkStart w:id="65" w:name="_Toc472741423"/>
      <w:bookmarkStart w:id="66" w:name="_Toc472757758"/>
      <w:bookmarkStart w:id="67" w:name="_Toc449707030"/>
      <w:bookmarkStart w:id="68" w:name="_Toc2342125"/>
      <w:r w:rsidRPr="00362096">
        <w:rPr>
          <w:b/>
          <w:sz w:val="20"/>
          <w:szCs w:val="20"/>
        </w:rPr>
        <w:t>Art. 5</w:t>
      </w:r>
      <w:r w:rsidRPr="00362096">
        <w:rPr>
          <w:b/>
          <w:sz w:val="20"/>
          <w:szCs w:val="20"/>
        </w:rPr>
        <w:tab/>
        <w:t>Überwachung der Grundwasserqualität</w:t>
      </w:r>
      <w:bookmarkEnd w:id="58"/>
      <w:bookmarkEnd w:id="59"/>
      <w:bookmarkEnd w:id="60"/>
      <w:bookmarkEnd w:id="61"/>
      <w:bookmarkEnd w:id="62"/>
      <w:bookmarkEnd w:id="63"/>
      <w:bookmarkEnd w:id="64"/>
      <w:bookmarkEnd w:id="65"/>
      <w:bookmarkEnd w:id="66"/>
      <w:bookmarkEnd w:id="67"/>
      <w:r w:rsidR="00252C6D" w:rsidRPr="00362096">
        <w:rPr>
          <w:rStyle w:val="Funotenzeichen"/>
          <w:i w:val="0"/>
          <w:szCs w:val="20"/>
        </w:rPr>
        <w:footnoteReference w:id="6"/>
      </w:r>
      <w:bookmarkEnd w:id="68"/>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Das Rohwasser ist durch die </w:t>
      </w:r>
      <w:r w:rsidR="0031652D" w:rsidRPr="00362096">
        <w:rPr>
          <w:sz w:val="20"/>
          <w:szCs w:val="20"/>
        </w:rPr>
        <w:t>[</w:t>
      </w:r>
      <w:r w:rsidRPr="00362096">
        <w:rPr>
          <w:sz w:val="20"/>
          <w:szCs w:val="20"/>
        </w:rPr>
        <w:t>Inhaber</w:t>
      </w:r>
      <w:r w:rsidR="0031652D" w:rsidRPr="00362096">
        <w:rPr>
          <w:sz w:val="20"/>
          <w:szCs w:val="20"/>
        </w:rPr>
        <w:t>/</w:t>
      </w:r>
      <w:r w:rsidRPr="00362096">
        <w:rPr>
          <w:sz w:val="20"/>
          <w:szCs w:val="20"/>
        </w:rPr>
        <w:t>in der Wasserfassung</w:t>
      </w:r>
      <w:r w:rsidR="0031652D" w:rsidRPr="00362096">
        <w:rPr>
          <w:sz w:val="20"/>
          <w:szCs w:val="20"/>
        </w:rPr>
        <w:t>]</w:t>
      </w:r>
      <w:r w:rsidRPr="00362096">
        <w:rPr>
          <w:sz w:val="20"/>
          <w:szCs w:val="20"/>
        </w:rPr>
        <w:t xml:space="preserve"> regelmässig untersuchen zu lassen. Der Untersuchungsumfang richtet sich nach der Lebensmittelgesetzgebung</w:t>
      </w:r>
      <w:r w:rsidRPr="00362096">
        <w:rPr>
          <w:position w:val="6"/>
          <w:sz w:val="16"/>
          <w:szCs w:val="16"/>
        </w:rPr>
        <w:footnoteReference w:id="7"/>
      </w:r>
      <w:r w:rsidRPr="00362096">
        <w:rPr>
          <w:sz w:val="20"/>
          <w:szCs w:val="20"/>
        </w:rPr>
        <w:t xml:space="preserve"> und der Gewässerschutz</w:t>
      </w:r>
      <w:r w:rsidRPr="00362096">
        <w:rPr>
          <w:sz w:val="20"/>
          <w:szCs w:val="20"/>
        </w:rPr>
        <w:softHyphen/>
        <w:t>verordnung (Anforderungen an die Wasserqualität unterirdischer Gewässer)</w:t>
      </w:r>
      <w:r w:rsidRPr="00362096">
        <w:rPr>
          <w:position w:val="6"/>
          <w:sz w:val="16"/>
          <w:szCs w:val="16"/>
        </w:rPr>
        <w:footnoteReference w:id="8"/>
      </w:r>
      <w:r w:rsidRPr="00362096">
        <w:rPr>
          <w:sz w:val="20"/>
          <w:szCs w:val="20"/>
        </w:rPr>
        <w:t>.</w:t>
      </w:r>
    </w:p>
    <w:p w:rsidR="009E6FE5" w:rsidRPr="00362096" w:rsidRDefault="009E6FE5"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Gemeinde und die kantonale Behörde (</w:t>
      </w:r>
      <w:r w:rsidR="009E6FE5" w:rsidRPr="00362096">
        <w:rPr>
          <w:sz w:val="20"/>
          <w:szCs w:val="20"/>
        </w:rPr>
        <w:t>Amt für Lebensmittelsicherhe</w:t>
      </w:r>
      <w:r w:rsidR="00A44E56" w:rsidRPr="00362096">
        <w:rPr>
          <w:sz w:val="20"/>
          <w:szCs w:val="20"/>
        </w:rPr>
        <w:t>it und Tiergesundheit</w:t>
      </w:r>
      <w:r w:rsidR="009E6FE5" w:rsidRPr="00362096">
        <w:rPr>
          <w:sz w:val="20"/>
          <w:szCs w:val="20"/>
        </w:rPr>
        <w:t xml:space="preserve"> (ALT)</w:t>
      </w:r>
      <w:r w:rsidRPr="00362096">
        <w:rPr>
          <w:sz w:val="20"/>
          <w:szCs w:val="20"/>
        </w:rPr>
        <w:t>) sind unverzüglich zu informieren, wenn:</w:t>
      </w:r>
    </w:p>
    <w:p w:rsidR="00F6230E" w:rsidRPr="00362096" w:rsidRDefault="00F6230E" w:rsidP="004852B1">
      <w:pPr>
        <w:numPr>
          <w:ilvl w:val="0"/>
          <w:numId w:val="9"/>
        </w:numPr>
        <w:tabs>
          <w:tab w:val="left" w:pos="851"/>
          <w:tab w:val="left" w:pos="1276"/>
          <w:tab w:val="left" w:pos="5216"/>
          <w:tab w:val="decimal" w:pos="7938"/>
          <w:tab w:val="right" w:pos="9299"/>
        </w:tabs>
        <w:spacing w:before="80" w:line="260" w:lineRule="atLeast"/>
        <w:rPr>
          <w:sz w:val="20"/>
          <w:szCs w:val="20"/>
        </w:rPr>
      </w:pPr>
      <w:r w:rsidRPr="00362096">
        <w:rPr>
          <w:sz w:val="20"/>
          <w:szCs w:val="20"/>
        </w:rPr>
        <w:t xml:space="preserve">die Anforderungen der Lebensmittelgesetzgebung an die chemisch-physikalische oder bakte-riologische Wasserqualität gemäss </w:t>
      </w:r>
      <w:r w:rsidR="009E6FE5" w:rsidRPr="00362096">
        <w:rPr>
          <w:sz w:val="20"/>
          <w:szCs w:val="20"/>
        </w:rPr>
        <w:t>Verordnung des EDI über Trinkwasser sowie Wasser in öffentlich zugänglichen Bädern und Duschanlagen (TBDV)</w:t>
      </w:r>
      <w:r w:rsidR="00E61512" w:rsidRPr="00362096">
        <w:rPr>
          <w:rStyle w:val="Funotenzeichen"/>
          <w:szCs w:val="16"/>
        </w:rPr>
        <w:footnoteReference w:id="9"/>
      </w:r>
      <w:r w:rsidR="009E6FE5" w:rsidRPr="00362096">
        <w:rPr>
          <w:sz w:val="20"/>
          <w:szCs w:val="20"/>
        </w:rPr>
        <w:t xml:space="preserve"> </w:t>
      </w:r>
      <w:r w:rsidRPr="00362096">
        <w:rPr>
          <w:sz w:val="20"/>
          <w:szCs w:val="20"/>
        </w:rPr>
        <w:t>nicht erfüllt sind;</w:t>
      </w:r>
    </w:p>
    <w:p w:rsidR="00F6230E" w:rsidRPr="00362096" w:rsidRDefault="00F6230E" w:rsidP="004852B1">
      <w:pPr>
        <w:numPr>
          <w:ilvl w:val="0"/>
          <w:numId w:val="9"/>
        </w:numPr>
        <w:tabs>
          <w:tab w:val="left" w:pos="851"/>
          <w:tab w:val="left" w:pos="1276"/>
          <w:tab w:val="left" w:pos="5216"/>
          <w:tab w:val="decimal" w:pos="7938"/>
          <w:tab w:val="right" w:pos="9299"/>
        </w:tabs>
        <w:spacing w:before="40" w:line="260" w:lineRule="atLeast"/>
        <w:rPr>
          <w:sz w:val="20"/>
          <w:szCs w:val="20"/>
        </w:rPr>
      </w:pPr>
      <w:r w:rsidRPr="00362096">
        <w:rPr>
          <w:sz w:val="20"/>
          <w:szCs w:val="20"/>
        </w:rPr>
        <w:t>die numerischen Anforderungen an die Wasserqualität gemäss Gewässerschutzverordnung nicht erfüllt sind; oder</w:t>
      </w:r>
    </w:p>
    <w:p w:rsidR="00F6230E" w:rsidRPr="00362096" w:rsidRDefault="00F6230E" w:rsidP="004852B1">
      <w:pPr>
        <w:numPr>
          <w:ilvl w:val="0"/>
          <w:numId w:val="9"/>
        </w:numPr>
        <w:tabs>
          <w:tab w:val="left" w:pos="851"/>
          <w:tab w:val="left" w:pos="1276"/>
          <w:tab w:val="left" w:pos="5216"/>
          <w:tab w:val="decimal" w:pos="7938"/>
          <w:tab w:val="right" w:pos="9299"/>
        </w:tabs>
        <w:spacing w:before="40" w:line="260" w:lineRule="atLeast"/>
        <w:rPr>
          <w:sz w:val="20"/>
          <w:szCs w:val="20"/>
        </w:rPr>
      </w:pPr>
      <w:r w:rsidRPr="00362096">
        <w:rPr>
          <w:sz w:val="20"/>
          <w:szCs w:val="20"/>
        </w:rPr>
        <w:t>die Konzentration von Stoffen, für welche die Lebensmittelgesetzgebung, die Gewässerschutz</w:t>
      </w:r>
      <w:r w:rsidRPr="00362096">
        <w:rPr>
          <w:sz w:val="20"/>
          <w:szCs w:val="20"/>
        </w:rPr>
        <w:softHyphen/>
        <w:t>verordnung oder die Altlasten-Verordnung</w:t>
      </w:r>
      <w:r w:rsidRPr="00362096">
        <w:rPr>
          <w:position w:val="6"/>
          <w:sz w:val="16"/>
          <w:szCs w:val="16"/>
        </w:rPr>
        <w:footnoteReference w:id="10"/>
      </w:r>
      <w:r w:rsidRPr="00362096">
        <w:rPr>
          <w:position w:val="6"/>
          <w:sz w:val="20"/>
          <w:szCs w:val="20"/>
        </w:rPr>
        <w:t xml:space="preserve"> </w:t>
      </w:r>
      <w:r w:rsidRPr="00362096">
        <w:rPr>
          <w:sz w:val="20"/>
          <w:szCs w:val="20"/>
        </w:rPr>
        <w:t>numerische Anforderungen enthalten, stetig zunimmt.</w:t>
      </w:r>
    </w:p>
    <w:p w:rsidR="00F6230E" w:rsidRPr="00362096" w:rsidRDefault="00F6230E" w:rsidP="004852B1">
      <w:pPr>
        <w:pStyle w:val="berschrift3"/>
        <w:numPr>
          <w:ilvl w:val="0"/>
          <w:numId w:val="0"/>
        </w:numPr>
        <w:tabs>
          <w:tab w:val="left" w:pos="851"/>
        </w:tabs>
        <w:spacing w:after="120" w:line="260" w:lineRule="atLeast"/>
        <w:rPr>
          <w:b/>
          <w:sz w:val="20"/>
          <w:szCs w:val="20"/>
        </w:rPr>
      </w:pPr>
      <w:bookmarkStart w:id="69" w:name="_Toc463864905"/>
      <w:bookmarkStart w:id="70" w:name="_Toc463865824"/>
      <w:bookmarkStart w:id="71" w:name="_Toc472240085"/>
      <w:bookmarkStart w:id="72" w:name="_Toc472240253"/>
      <w:bookmarkStart w:id="73" w:name="_Toc472240329"/>
      <w:bookmarkStart w:id="74" w:name="_Toc472240405"/>
      <w:bookmarkStart w:id="75" w:name="_Toc472741424"/>
      <w:bookmarkStart w:id="76" w:name="_Toc472757759"/>
      <w:bookmarkStart w:id="77" w:name="_Toc449707031"/>
      <w:bookmarkStart w:id="78" w:name="_Toc2342126"/>
      <w:r w:rsidRPr="00362096">
        <w:rPr>
          <w:b/>
          <w:sz w:val="20"/>
          <w:szCs w:val="20"/>
        </w:rPr>
        <w:t>Art. 6</w:t>
      </w:r>
      <w:r w:rsidRPr="00362096">
        <w:rPr>
          <w:b/>
          <w:sz w:val="20"/>
          <w:szCs w:val="20"/>
        </w:rPr>
        <w:tab/>
        <w:t>Informationspflicht</w:t>
      </w:r>
      <w:bookmarkEnd w:id="69"/>
      <w:bookmarkEnd w:id="70"/>
      <w:bookmarkEnd w:id="71"/>
      <w:bookmarkEnd w:id="72"/>
      <w:bookmarkEnd w:id="73"/>
      <w:bookmarkEnd w:id="74"/>
      <w:bookmarkEnd w:id="75"/>
      <w:bookmarkEnd w:id="76"/>
      <w:bookmarkEnd w:id="77"/>
      <w:bookmarkEnd w:id="78"/>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Eigentümer von Grundstücken in den Grundwasserschutzzonen sind verpflichtet, Pächter, Mieter oder Nutzniesser sowie Unternehmer, die auf den betroffenen Grundstücken arbeiten, über die</w:t>
      </w:r>
      <w:r w:rsidR="00865BD2" w:rsidRPr="00362096">
        <w:rPr>
          <w:sz w:val="20"/>
          <w:szCs w:val="20"/>
        </w:rPr>
        <w:t xml:space="preserve">  </w:t>
      </w:r>
      <w:r w:rsidRPr="00362096">
        <w:rPr>
          <w:sz w:val="20"/>
          <w:szCs w:val="20"/>
        </w:rPr>
        <w:t xml:space="preserve"> massgebenden Nutzungsbeschränkungen zu informieren.</w:t>
      </w:r>
      <w:r w:rsidR="004843DD" w:rsidRPr="00362096">
        <w:rPr>
          <w:sz w:val="20"/>
          <w:szCs w:val="20"/>
        </w:rPr>
        <w:t xml:space="preserve"> Die Informationspflicht gilt auch für Unternehmer/innen, die auf dem Grundstück innerhalb der Grundwasserschutzzonen arbeiten.</w:t>
      </w:r>
    </w:p>
    <w:p w:rsidR="00F6230E" w:rsidRPr="00362096" w:rsidRDefault="00F6230E" w:rsidP="004852B1">
      <w:pPr>
        <w:pStyle w:val="berschrift1"/>
        <w:spacing w:before="440" w:after="0" w:line="260" w:lineRule="atLeast"/>
        <w:ind w:left="851" w:hanging="851"/>
      </w:pPr>
      <w:bookmarkStart w:id="79" w:name="_Toc450970123"/>
      <w:bookmarkStart w:id="80" w:name="_Toc463864907"/>
      <w:bookmarkStart w:id="81" w:name="_Toc463865826"/>
      <w:bookmarkStart w:id="82" w:name="_Toc472240087"/>
      <w:bookmarkStart w:id="83" w:name="_Toc472240255"/>
      <w:bookmarkStart w:id="84" w:name="_Toc472240331"/>
      <w:bookmarkStart w:id="85" w:name="_Toc472240407"/>
      <w:bookmarkStart w:id="86" w:name="_Toc472741426"/>
      <w:bookmarkStart w:id="87" w:name="_Toc472757761"/>
      <w:bookmarkStart w:id="88" w:name="_Toc449707032"/>
      <w:bookmarkStart w:id="89" w:name="_Toc2342127"/>
      <w:r w:rsidRPr="00362096">
        <w:t>Allgemeine Nutzungsbeschränkungen und Schutzmassnahmen</w:t>
      </w:r>
      <w:bookmarkEnd w:id="79"/>
      <w:bookmarkEnd w:id="80"/>
      <w:bookmarkEnd w:id="81"/>
      <w:bookmarkEnd w:id="82"/>
      <w:bookmarkEnd w:id="83"/>
      <w:bookmarkEnd w:id="84"/>
      <w:bookmarkEnd w:id="85"/>
      <w:bookmarkEnd w:id="86"/>
      <w:bookmarkEnd w:id="87"/>
      <w:bookmarkEnd w:id="88"/>
      <w:bookmarkEnd w:id="89"/>
    </w:p>
    <w:p w:rsidR="00F6230E" w:rsidRPr="00362096" w:rsidRDefault="00F6230E" w:rsidP="004852B1">
      <w:pPr>
        <w:pStyle w:val="berschrift3"/>
        <w:numPr>
          <w:ilvl w:val="0"/>
          <w:numId w:val="0"/>
        </w:numPr>
        <w:tabs>
          <w:tab w:val="left" w:pos="851"/>
        </w:tabs>
        <w:spacing w:after="120" w:line="260" w:lineRule="atLeast"/>
        <w:rPr>
          <w:b/>
          <w:sz w:val="20"/>
          <w:szCs w:val="20"/>
        </w:rPr>
      </w:pPr>
      <w:bookmarkStart w:id="90" w:name="_Toc450970124"/>
      <w:bookmarkStart w:id="91" w:name="_Toc463864908"/>
      <w:bookmarkStart w:id="92" w:name="_Toc463865827"/>
      <w:bookmarkStart w:id="93" w:name="_Toc472240088"/>
      <w:bookmarkStart w:id="94" w:name="_Toc472240256"/>
      <w:bookmarkStart w:id="95" w:name="_Toc472240332"/>
      <w:bookmarkStart w:id="96" w:name="_Toc472240408"/>
      <w:bookmarkStart w:id="97" w:name="_Toc472741427"/>
      <w:bookmarkStart w:id="98" w:name="_Toc472757762"/>
      <w:bookmarkStart w:id="99" w:name="_Toc449707033"/>
      <w:bookmarkStart w:id="100" w:name="_Toc2342128"/>
      <w:r w:rsidRPr="00362096">
        <w:rPr>
          <w:b/>
          <w:sz w:val="20"/>
          <w:szCs w:val="20"/>
        </w:rPr>
        <w:t>Art. 7</w:t>
      </w:r>
      <w:r w:rsidRPr="00362096">
        <w:rPr>
          <w:b/>
          <w:sz w:val="20"/>
          <w:szCs w:val="20"/>
        </w:rPr>
        <w:tab/>
        <w:t>Grundsatz</w:t>
      </w:r>
      <w:bookmarkEnd w:id="90"/>
      <w:bookmarkEnd w:id="91"/>
      <w:bookmarkEnd w:id="92"/>
      <w:bookmarkEnd w:id="93"/>
      <w:bookmarkEnd w:id="94"/>
      <w:bookmarkEnd w:id="95"/>
      <w:bookmarkEnd w:id="96"/>
      <w:bookmarkEnd w:id="97"/>
      <w:bookmarkEnd w:id="98"/>
      <w:bookmarkEnd w:id="99"/>
      <w:bookmarkEnd w:id="100"/>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Die allgemeinen Nutzungsbeschränkungen und Schutzmassnahmen </w:t>
      </w:r>
      <w:r w:rsidR="004843DD" w:rsidRPr="00362096">
        <w:rPr>
          <w:sz w:val="20"/>
          <w:szCs w:val="20"/>
        </w:rPr>
        <w:t xml:space="preserve">(Kapitel 2) </w:t>
      </w:r>
      <w:r w:rsidRPr="00362096">
        <w:rPr>
          <w:sz w:val="20"/>
          <w:szCs w:val="20"/>
        </w:rPr>
        <w:t>gelten für neue Bauten und Anlagen. Sie gelten ebenfalls bei wesentlichen Änderungen bestehender Bauten und Anlagen.</w:t>
      </w:r>
      <w:r w:rsidR="004843DD" w:rsidRPr="00362096">
        <w:rPr>
          <w:sz w:val="20"/>
          <w:szCs w:val="20"/>
        </w:rPr>
        <w:t xml:space="preserve"> </w:t>
      </w:r>
      <w:r w:rsidR="004843DD" w:rsidRPr="00362096">
        <w:rPr>
          <w:color w:val="000000"/>
          <w:sz w:val="20"/>
          <w:szCs w:val="20"/>
        </w:rPr>
        <w:t>Sie gelten auch für bauliche Änderungen und für Nutzungsänderungen sowie für Änderungen im Maschinenpark oder bei betrieblichen Abläufen in Industrie, Gewerbe- und Dienstleistungsbetrieben, wenn eine Gefährdung des Grundwassers nicht ausgeschlossen werden kann.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Mängel an Bauten und Anlagen, die das Grundwasser konkret gefährden, sind ohne Verzug zu beheben.</w:t>
      </w:r>
    </w:p>
    <w:p w:rsidR="00F6230E" w:rsidRPr="00362096" w:rsidRDefault="00F6230E" w:rsidP="004852B1">
      <w:pPr>
        <w:pStyle w:val="berschrift2"/>
        <w:spacing w:before="360" w:after="0" w:line="260" w:lineRule="atLeast"/>
      </w:pPr>
      <w:bookmarkStart w:id="101" w:name="_Toc450970125"/>
      <w:bookmarkStart w:id="102" w:name="_Toc463864909"/>
      <w:bookmarkStart w:id="103" w:name="_Toc463865828"/>
      <w:bookmarkStart w:id="104" w:name="_Toc472240089"/>
      <w:bookmarkStart w:id="105" w:name="_Toc472240257"/>
      <w:bookmarkStart w:id="106" w:name="_Toc472240333"/>
      <w:bookmarkStart w:id="107" w:name="_Toc472240409"/>
      <w:bookmarkStart w:id="108" w:name="_Toc472741428"/>
      <w:bookmarkStart w:id="109" w:name="_Toc472757763"/>
      <w:bookmarkStart w:id="110" w:name="_Toc449707034"/>
      <w:bookmarkStart w:id="111" w:name="_Toc2342129"/>
      <w:r w:rsidRPr="00362096">
        <w:t>Bestimmungen für die Zone S3</w:t>
      </w:r>
      <w:bookmarkEnd w:id="101"/>
      <w:bookmarkEnd w:id="102"/>
      <w:bookmarkEnd w:id="103"/>
      <w:bookmarkEnd w:id="104"/>
      <w:bookmarkEnd w:id="105"/>
      <w:bookmarkEnd w:id="106"/>
      <w:bookmarkEnd w:id="107"/>
      <w:bookmarkEnd w:id="108"/>
      <w:bookmarkEnd w:id="109"/>
      <w:bookmarkEnd w:id="110"/>
      <w:bookmarkEnd w:id="111"/>
    </w:p>
    <w:p w:rsidR="00F6230E" w:rsidRPr="00362096" w:rsidRDefault="00F6230E" w:rsidP="004852B1">
      <w:pPr>
        <w:pStyle w:val="berschrift3"/>
        <w:numPr>
          <w:ilvl w:val="0"/>
          <w:numId w:val="0"/>
        </w:numPr>
        <w:tabs>
          <w:tab w:val="left" w:pos="851"/>
        </w:tabs>
        <w:spacing w:after="120" w:line="260" w:lineRule="atLeast"/>
        <w:rPr>
          <w:b/>
          <w:sz w:val="20"/>
          <w:szCs w:val="20"/>
        </w:rPr>
      </w:pPr>
      <w:bookmarkStart w:id="112" w:name="_Toc450970126"/>
      <w:bookmarkStart w:id="113" w:name="_Toc463864910"/>
      <w:bookmarkStart w:id="114" w:name="_Toc463865829"/>
      <w:bookmarkStart w:id="115" w:name="_Toc472240090"/>
      <w:bookmarkStart w:id="116" w:name="_Toc472240258"/>
      <w:bookmarkStart w:id="117" w:name="_Toc472240334"/>
      <w:bookmarkStart w:id="118" w:name="_Toc472240410"/>
      <w:bookmarkStart w:id="119" w:name="_Toc472741429"/>
      <w:bookmarkStart w:id="120" w:name="_Toc472757764"/>
      <w:bookmarkStart w:id="121" w:name="_Toc449707035"/>
      <w:bookmarkStart w:id="122" w:name="_Toc2342130"/>
      <w:r w:rsidRPr="00362096">
        <w:rPr>
          <w:b/>
          <w:sz w:val="20"/>
          <w:szCs w:val="20"/>
        </w:rPr>
        <w:t>Art. 8</w:t>
      </w:r>
      <w:r w:rsidRPr="00362096">
        <w:rPr>
          <w:b/>
          <w:sz w:val="20"/>
          <w:szCs w:val="20"/>
        </w:rPr>
        <w:tab/>
        <w:t>Allgemeine Beschränkungen</w:t>
      </w:r>
      <w:bookmarkEnd w:id="112"/>
      <w:bookmarkEnd w:id="113"/>
      <w:bookmarkEnd w:id="114"/>
      <w:bookmarkEnd w:id="115"/>
      <w:bookmarkEnd w:id="116"/>
      <w:bookmarkEnd w:id="117"/>
      <w:bookmarkEnd w:id="118"/>
      <w:bookmarkEnd w:id="119"/>
      <w:bookmarkEnd w:id="120"/>
      <w:bookmarkEnd w:id="121"/>
      <w:bookmarkEnd w:id="122"/>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Anlagen und Nutzungen, von denen eine Gefahr für das Grundwasser ausgeht, sind nicht zulässig</w:t>
      </w:r>
      <w:r w:rsidRPr="00362096">
        <w:rPr>
          <w:position w:val="6"/>
          <w:sz w:val="16"/>
          <w:szCs w:val="16"/>
        </w:rPr>
        <w:footnoteReference w:id="11"/>
      </w:r>
      <w:r w:rsidRPr="00362096">
        <w:rPr>
          <w:sz w:val="20"/>
          <w:szCs w:val="20"/>
        </w:rPr>
        <w:t>.</w:t>
      </w:r>
    </w:p>
    <w:p w:rsidR="00F6230E" w:rsidRPr="00362096" w:rsidRDefault="00F6230E" w:rsidP="004852B1">
      <w:pPr>
        <w:pStyle w:val="berschrift3"/>
        <w:numPr>
          <w:ilvl w:val="0"/>
          <w:numId w:val="0"/>
        </w:numPr>
        <w:tabs>
          <w:tab w:val="left" w:pos="851"/>
        </w:tabs>
        <w:spacing w:after="120" w:line="260" w:lineRule="atLeast"/>
        <w:rPr>
          <w:b/>
          <w:sz w:val="20"/>
          <w:szCs w:val="20"/>
        </w:rPr>
      </w:pPr>
      <w:bookmarkStart w:id="123" w:name="_Toc450970127"/>
      <w:bookmarkStart w:id="124" w:name="_Toc463864911"/>
      <w:bookmarkStart w:id="125" w:name="_Toc463865830"/>
      <w:bookmarkStart w:id="126" w:name="_Toc472240091"/>
      <w:bookmarkStart w:id="127" w:name="_Toc472240259"/>
      <w:bookmarkStart w:id="128" w:name="_Toc472240335"/>
      <w:bookmarkStart w:id="129" w:name="_Toc472240411"/>
      <w:bookmarkStart w:id="130" w:name="_Toc472741430"/>
      <w:bookmarkStart w:id="131" w:name="_Toc472757765"/>
      <w:bookmarkStart w:id="132" w:name="_Toc449707036"/>
      <w:bookmarkStart w:id="133" w:name="_Toc2342131"/>
      <w:r w:rsidRPr="00362096">
        <w:rPr>
          <w:b/>
          <w:sz w:val="20"/>
          <w:szCs w:val="20"/>
        </w:rPr>
        <w:lastRenderedPageBreak/>
        <w:t>Art. 9</w:t>
      </w:r>
      <w:r w:rsidRPr="00362096">
        <w:rPr>
          <w:b/>
          <w:sz w:val="20"/>
          <w:szCs w:val="20"/>
        </w:rPr>
        <w:tab/>
        <w:t>Bauten und Anlagen</w:t>
      </w:r>
      <w:bookmarkEnd w:id="123"/>
      <w:bookmarkEnd w:id="124"/>
      <w:bookmarkEnd w:id="125"/>
      <w:bookmarkEnd w:id="126"/>
      <w:bookmarkEnd w:id="127"/>
      <w:bookmarkEnd w:id="128"/>
      <w:bookmarkEnd w:id="129"/>
      <w:bookmarkEnd w:id="130"/>
      <w:bookmarkEnd w:id="131"/>
      <w:bookmarkEnd w:id="132"/>
      <w:bookmarkEnd w:id="133"/>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Bauten und Anlagen sind über dem höchsten Grundwasserspiegel, bei Quellwasserfassungen über den wasserführenden Schichten, zu errichten.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Für die Versickerung von Dachwasser sind die einschlägigen Richtlinien</w:t>
      </w:r>
      <w:r w:rsidRPr="00362096">
        <w:rPr>
          <w:position w:val="6"/>
          <w:sz w:val="16"/>
          <w:szCs w:val="16"/>
        </w:rPr>
        <w:footnoteReference w:id="12"/>
      </w:r>
      <w:r w:rsidRPr="00362096">
        <w:rPr>
          <w:sz w:val="20"/>
          <w:szCs w:val="20"/>
        </w:rPr>
        <w:t xml:space="preserve"> massgebend.</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Bei der Verwendung von Sekundärbaustoffen (Recyclingbaustoffe) sind die einschlägigen Richtlinien</w:t>
      </w:r>
      <w:r w:rsidRPr="00362096">
        <w:rPr>
          <w:position w:val="6"/>
          <w:sz w:val="16"/>
          <w:szCs w:val="16"/>
        </w:rPr>
        <w:footnoteReference w:id="13"/>
      </w:r>
      <w:r w:rsidRPr="00362096">
        <w:rPr>
          <w:sz w:val="20"/>
          <w:szCs w:val="20"/>
        </w:rPr>
        <w:t xml:space="preserve"> zu beachten.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Bei Bauarbeiten sind besondere Schutzmassnahmen</w:t>
      </w:r>
      <w:r w:rsidRPr="00362096">
        <w:rPr>
          <w:position w:val="6"/>
          <w:sz w:val="16"/>
          <w:szCs w:val="16"/>
        </w:rPr>
        <w:footnoteReference w:id="14"/>
      </w:r>
      <w:r w:rsidRPr="00362096">
        <w:rPr>
          <w:sz w:val="20"/>
          <w:szCs w:val="20"/>
        </w:rPr>
        <w:t xml:space="preserve"> zu treffen.</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134" w:name="_Toc450970128"/>
      <w:bookmarkStart w:id="135" w:name="_Toc463864912"/>
      <w:bookmarkStart w:id="136" w:name="_Toc463865831"/>
      <w:bookmarkStart w:id="137" w:name="_Toc472240092"/>
      <w:bookmarkStart w:id="138" w:name="_Toc472240260"/>
      <w:bookmarkStart w:id="139" w:name="_Toc472240336"/>
      <w:bookmarkStart w:id="140" w:name="_Toc472240412"/>
      <w:bookmarkStart w:id="141" w:name="_Toc472741431"/>
      <w:bookmarkStart w:id="142" w:name="_Toc472757766"/>
      <w:bookmarkStart w:id="143" w:name="_Toc449707037"/>
      <w:bookmarkStart w:id="144" w:name="_Toc2342132"/>
      <w:r w:rsidRPr="00362096">
        <w:rPr>
          <w:b/>
          <w:sz w:val="20"/>
          <w:szCs w:val="20"/>
        </w:rPr>
        <w:t>Art. 10</w:t>
      </w:r>
      <w:r w:rsidRPr="00362096">
        <w:rPr>
          <w:b/>
          <w:sz w:val="20"/>
          <w:szCs w:val="20"/>
        </w:rPr>
        <w:tab/>
        <w:t>Anlagen mit wassergefährdenden Flüssigkeiten</w:t>
      </w:r>
      <w:bookmarkEnd w:id="134"/>
      <w:bookmarkEnd w:id="135"/>
      <w:bookmarkEnd w:id="136"/>
      <w:bookmarkEnd w:id="137"/>
      <w:bookmarkEnd w:id="138"/>
      <w:bookmarkEnd w:id="139"/>
      <w:bookmarkEnd w:id="140"/>
      <w:bookmarkEnd w:id="141"/>
      <w:bookmarkEnd w:id="142"/>
      <w:bookmarkEnd w:id="143"/>
      <w:bookmarkEnd w:id="144"/>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Zulässigkeit und die zu treffenden Massnahmen bei der Errichtung und Änderung von Anlagen mit wassergefährdenden Flüssigkeiten richten sich nach dem Bundesrecht</w:t>
      </w:r>
      <w:r w:rsidRPr="00362096">
        <w:rPr>
          <w:position w:val="6"/>
          <w:sz w:val="16"/>
          <w:szCs w:val="16"/>
        </w:rPr>
        <w:footnoteReference w:id="15"/>
      </w:r>
      <w:r w:rsidRPr="00362096">
        <w:rPr>
          <w:sz w:val="20"/>
          <w:szCs w:val="20"/>
        </w:rPr>
        <w:t>.</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145" w:name="_Toc450970129"/>
      <w:bookmarkStart w:id="146" w:name="_Toc463864913"/>
      <w:bookmarkStart w:id="147" w:name="_Toc463865832"/>
      <w:bookmarkStart w:id="148" w:name="_Toc472240093"/>
      <w:bookmarkStart w:id="149" w:name="_Toc472240261"/>
      <w:bookmarkStart w:id="150" w:name="_Toc472240337"/>
      <w:bookmarkStart w:id="151" w:name="_Toc472240413"/>
      <w:bookmarkStart w:id="152" w:name="_Toc472741432"/>
      <w:bookmarkStart w:id="153" w:name="_Toc472757767"/>
      <w:bookmarkStart w:id="154" w:name="_Toc449707038"/>
      <w:bookmarkStart w:id="155" w:name="_Toc2342133"/>
      <w:r w:rsidRPr="00362096">
        <w:rPr>
          <w:b/>
          <w:sz w:val="20"/>
          <w:szCs w:val="20"/>
        </w:rPr>
        <w:t>Art. 11</w:t>
      </w:r>
      <w:r w:rsidRPr="00362096">
        <w:rPr>
          <w:b/>
          <w:sz w:val="20"/>
          <w:szCs w:val="20"/>
        </w:rPr>
        <w:tab/>
        <w:t>Schmutzwasserleitungen</w:t>
      </w:r>
      <w:bookmarkEnd w:id="145"/>
      <w:bookmarkEnd w:id="146"/>
      <w:bookmarkEnd w:id="147"/>
      <w:bookmarkEnd w:id="148"/>
      <w:bookmarkEnd w:id="149"/>
      <w:bookmarkEnd w:id="150"/>
      <w:bookmarkEnd w:id="151"/>
      <w:bookmarkEnd w:id="152"/>
      <w:bookmarkEnd w:id="153"/>
      <w:bookmarkEnd w:id="154"/>
      <w:bookmarkEnd w:id="155"/>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Schmutzwasserleitungen samt Hausanschlüssen und Schächten sind dauerhaft und dicht zu erstellen und so auszuführen, dass Dichtheitsprüfungen einfach möglich sind. Sie müssen den einschlägigen Vorschriften und Richtlinien</w:t>
      </w:r>
      <w:r w:rsidRPr="00362096">
        <w:rPr>
          <w:position w:val="6"/>
          <w:sz w:val="16"/>
          <w:szCs w:val="16"/>
        </w:rPr>
        <w:footnoteReference w:id="16"/>
      </w:r>
      <w:r w:rsidRPr="00362096">
        <w:rPr>
          <w:sz w:val="20"/>
          <w:szCs w:val="20"/>
        </w:rPr>
        <w:t xml:space="preserve"> entsprechen.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Dichtheit ist vor Inbetriebnahme und nachher alle fünf Jahre zu prüfen. Die zuständige Gemeindebehörde sorgt für eine koordinierte Durchführung der Kontrollen.</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156" w:name="_Toc450970130"/>
      <w:bookmarkStart w:id="157" w:name="_Toc463864914"/>
      <w:bookmarkStart w:id="158" w:name="_Toc463865833"/>
      <w:bookmarkStart w:id="159" w:name="_Toc472240094"/>
      <w:bookmarkStart w:id="160" w:name="_Toc472240262"/>
      <w:bookmarkStart w:id="161" w:name="_Toc472240338"/>
      <w:bookmarkStart w:id="162" w:name="_Toc472240414"/>
      <w:bookmarkStart w:id="163" w:name="_Toc472741433"/>
      <w:bookmarkStart w:id="164" w:name="_Toc472757768"/>
      <w:bookmarkStart w:id="165" w:name="_Toc449707039"/>
      <w:bookmarkStart w:id="166" w:name="_Toc2342134"/>
      <w:r w:rsidRPr="00362096">
        <w:rPr>
          <w:b/>
          <w:sz w:val="20"/>
          <w:szCs w:val="20"/>
        </w:rPr>
        <w:t>Art. 12</w:t>
      </w:r>
      <w:r w:rsidRPr="00362096">
        <w:rPr>
          <w:b/>
          <w:sz w:val="20"/>
          <w:szCs w:val="20"/>
        </w:rPr>
        <w:tab/>
        <w:t>Verkehrsanlagen</w:t>
      </w:r>
      <w:bookmarkEnd w:id="156"/>
      <w:bookmarkEnd w:id="157"/>
      <w:bookmarkEnd w:id="158"/>
      <w:bookmarkEnd w:id="159"/>
      <w:bookmarkEnd w:id="160"/>
      <w:bookmarkEnd w:id="161"/>
      <w:bookmarkEnd w:id="162"/>
      <w:bookmarkEnd w:id="163"/>
      <w:bookmarkEnd w:id="164"/>
      <w:bookmarkEnd w:id="165"/>
      <w:bookmarkEnd w:id="166"/>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Die Entwässerung von Verkehrsanlagen hat nach den einschlägigen Vorschriften und Richtlinien zu erfolgen. Strassen sind mit Hinweisschildern </w:t>
      </w:r>
      <w:r w:rsidRPr="00362096">
        <w:rPr>
          <w:rFonts w:cs="Arial"/>
          <w:sz w:val="20"/>
          <w:szCs w:val="20"/>
        </w:rPr>
        <w:t>«</w:t>
      </w:r>
      <w:r w:rsidRPr="00362096">
        <w:rPr>
          <w:sz w:val="20"/>
          <w:szCs w:val="20"/>
        </w:rPr>
        <w:t>Wasserschutzgebiet</w:t>
      </w:r>
      <w:r w:rsidRPr="00362096">
        <w:rPr>
          <w:rFonts w:cs="Arial"/>
          <w:sz w:val="20"/>
          <w:szCs w:val="20"/>
        </w:rPr>
        <w:t>»</w:t>
      </w:r>
      <w:r w:rsidRPr="00362096">
        <w:rPr>
          <w:position w:val="6"/>
          <w:sz w:val="16"/>
          <w:szCs w:val="16"/>
        </w:rPr>
        <w:footnoteReference w:id="17"/>
      </w:r>
      <w:r w:rsidRPr="00362096">
        <w:rPr>
          <w:sz w:val="20"/>
          <w:szCs w:val="20"/>
        </w:rPr>
        <w:t xml:space="preserve"> zu versehen.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Strassen und Plätze aller Art, die dem allgemeinen Motorfahrzeugver</w:t>
      </w:r>
      <w:r w:rsidR="003D5E6F" w:rsidRPr="00362096">
        <w:rPr>
          <w:sz w:val="20"/>
          <w:szCs w:val="20"/>
        </w:rPr>
        <w:t>kehr offen</w:t>
      </w:r>
      <w:r w:rsidRPr="00362096">
        <w:rPr>
          <w:sz w:val="20"/>
          <w:szCs w:val="20"/>
        </w:rPr>
        <w:t>stehen oder auf denen regelmässig Fahrzeuge mit wassergefährdenden Flüssigkeiten verkehren, sind mit dichtem Belag und Randbordüren sowie nötigenfalls mit Abirrschutz zu erstellen. Das Abwasser ist abzuleiten.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Private Verkehrsflächen für Motorfahrzeuge, wie Garagenvorplätze und Garagen, sind mit dichtem Belag, geeignetem Gefälle und Randbordüren zu erstellen. Das Abwasser ist abzuleiten</w:t>
      </w:r>
      <w:r w:rsidR="00F974D6" w:rsidRPr="00362096">
        <w:rPr>
          <w:rStyle w:val="Funotenzeichen"/>
          <w:szCs w:val="20"/>
        </w:rPr>
        <w:footnoteReference w:id="18"/>
      </w:r>
      <w:r w:rsidRPr="00362096">
        <w:rPr>
          <w:sz w:val="20"/>
          <w:szCs w:val="20"/>
        </w:rPr>
        <w:t>.</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allfällige Einleitung des Abwassers in ein Oberflächengewässer muss ausserhalb der Grundwasserschutzzonen und so erfolgen, dass kein Abwasser in die Fassung gelangen kann.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Versickerung von nicht verschmutztem Abwasser von Verkehrsflächen, wie wenig frequentierte private Abstellplätze, Flurwege und Forststrassen, über eine bewachsene, biologisch aktive Boden</w:t>
      </w:r>
      <w:r w:rsidRPr="00362096">
        <w:rPr>
          <w:sz w:val="20"/>
          <w:szCs w:val="20"/>
        </w:rPr>
        <w:softHyphen/>
        <w:t>schicht ist zulässig</w:t>
      </w:r>
      <w:r w:rsidRPr="00362096">
        <w:rPr>
          <w:position w:val="6"/>
          <w:sz w:val="16"/>
          <w:szCs w:val="16"/>
        </w:rPr>
        <w:footnoteReference w:id="19"/>
      </w:r>
      <w:r w:rsidRPr="00362096">
        <w:rPr>
          <w:sz w:val="20"/>
          <w:szCs w:val="20"/>
        </w:rPr>
        <w:t>. Dabei muss ausgeschlossen werden können, dass das Abwasser punktuell versickern kann.</w:t>
      </w:r>
      <w:bookmarkStart w:id="167" w:name="_Toc450970131"/>
      <w:bookmarkStart w:id="168" w:name="_Toc463864915"/>
      <w:bookmarkStart w:id="169" w:name="_Toc463865834"/>
      <w:bookmarkStart w:id="170" w:name="_Toc472240095"/>
      <w:bookmarkStart w:id="171" w:name="_Toc472240263"/>
      <w:bookmarkStart w:id="172" w:name="_Toc472240339"/>
      <w:bookmarkStart w:id="173" w:name="_Toc472240415"/>
      <w:bookmarkStart w:id="174" w:name="_Toc472741434"/>
      <w:bookmarkStart w:id="175" w:name="_Toc472757769"/>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176" w:name="_Toc449707040"/>
      <w:bookmarkStart w:id="177" w:name="_Toc2342135"/>
      <w:r w:rsidRPr="00362096">
        <w:rPr>
          <w:b/>
          <w:sz w:val="20"/>
          <w:szCs w:val="20"/>
        </w:rPr>
        <w:lastRenderedPageBreak/>
        <w:t>Art. 13</w:t>
      </w:r>
      <w:r w:rsidRPr="00362096">
        <w:rPr>
          <w:b/>
          <w:sz w:val="20"/>
          <w:szCs w:val="20"/>
        </w:rPr>
        <w:tab/>
        <w:t>Landwirtschaftliche Anlagen</w:t>
      </w:r>
      <w:bookmarkEnd w:id="167"/>
      <w:bookmarkEnd w:id="168"/>
      <w:bookmarkEnd w:id="169"/>
      <w:bookmarkEnd w:id="170"/>
      <w:bookmarkEnd w:id="171"/>
      <w:bookmarkEnd w:id="172"/>
      <w:bookmarkEnd w:id="173"/>
      <w:bookmarkEnd w:id="174"/>
      <w:bookmarkEnd w:id="175"/>
      <w:bookmarkEnd w:id="176"/>
      <w:bookmarkEnd w:id="177"/>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Lageranlagen für Hofdünger (Güllebehälter, Schwemmkanäle, Mistplatten usw.), Raufuttersilos sowie Laufhöfe sind nach den geltenden Vorschriften und Richtlinien</w:t>
      </w:r>
      <w:r w:rsidRPr="00362096">
        <w:rPr>
          <w:position w:val="6"/>
          <w:sz w:val="16"/>
          <w:szCs w:val="16"/>
        </w:rPr>
        <w:footnoteReference w:id="20"/>
      </w:r>
      <w:r w:rsidRPr="00362096">
        <w:rPr>
          <w:sz w:val="20"/>
          <w:szCs w:val="20"/>
        </w:rPr>
        <w:t xml:space="preserve"> zu erstellen und zu betreiben.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Güllebehälter sind mit einem Leckerkennungssystem auszurüsten. Die Dichtheit ist damit regelmässig (mindestens jährlich) zu prüfen. Für die übrigen Anlagen gelten die Kontrollintervalle für Schmutzwasserleitungen sinngemäss. Die zuständige Gemeindebehörde sorgt für die Durchführung der Kontrollen.</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178" w:name="_Toc450970132"/>
      <w:bookmarkStart w:id="179" w:name="_Toc463864916"/>
      <w:bookmarkStart w:id="180" w:name="_Toc463865835"/>
      <w:bookmarkStart w:id="181" w:name="_Toc472240096"/>
      <w:bookmarkStart w:id="182" w:name="_Toc472240264"/>
      <w:bookmarkStart w:id="183" w:name="_Toc472240340"/>
      <w:bookmarkStart w:id="184" w:name="_Toc472240416"/>
      <w:bookmarkStart w:id="185" w:name="_Toc472741435"/>
      <w:bookmarkStart w:id="186" w:name="_Toc472757770"/>
      <w:bookmarkStart w:id="187" w:name="_Toc449707041"/>
      <w:bookmarkStart w:id="188" w:name="_Toc2342136"/>
      <w:r w:rsidRPr="00362096">
        <w:rPr>
          <w:b/>
          <w:sz w:val="20"/>
          <w:szCs w:val="20"/>
        </w:rPr>
        <w:t>Art. 14</w:t>
      </w:r>
      <w:r w:rsidRPr="00362096">
        <w:rPr>
          <w:b/>
          <w:sz w:val="20"/>
          <w:szCs w:val="20"/>
        </w:rPr>
        <w:tab/>
        <w:t>Geländeveränderungen</w:t>
      </w:r>
      <w:bookmarkEnd w:id="178"/>
      <w:r w:rsidRPr="00362096">
        <w:rPr>
          <w:b/>
          <w:sz w:val="20"/>
          <w:szCs w:val="20"/>
        </w:rPr>
        <w:t xml:space="preserve"> und Materialentnahmen</w:t>
      </w:r>
      <w:bookmarkEnd w:id="179"/>
      <w:bookmarkEnd w:id="180"/>
      <w:bookmarkEnd w:id="181"/>
      <w:bookmarkEnd w:id="182"/>
      <w:bookmarkEnd w:id="183"/>
      <w:bookmarkEnd w:id="184"/>
      <w:bookmarkEnd w:id="185"/>
      <w:bookmarkEnd w:id="186"/>
      <w:bookmarkEnd w:id="187"/>
      <w:bookmarkEnd w:id="188"/>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Geländeveränderungen, bei denen die Deckschicht beseitigt oder wesentlich vermindert wird, sind nicht zulässig. Ausgenommen sind Aushubarbeiten für zulässige Bauten und Anlagen.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1"/>
          <w:szCs w:val="21"/>
        </w:rPr>
      </w:pPr>
    </w:p>
    <w:p w:rsidR="00063918"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Materialentnahmen sind untersagt</w:t>
      </w:r>
      <w:r w:rsidRPr="00362096">
        <w:rPr>
          <w:position w:val="6"/>
          <w:sz w:val="16"/>
          <w:szCs w:val="16"/>
        </w:rPr>
        <w:footnoteReference w:id="21"/>
      </w:r>
      <w:r w:rsidRPr="00362096">
        <w:rPr>
          <w:sz w:val="20"/>
          <w:szCs w:val="20"/>
        </w:rPr>
        <w:t>.</w:t>
      </w:r>
      <w:bookmarkStart w:id="189" w:name="_Toc463864917"/>
      <w:bookmarkStart w:id="190" w:name="_Toc463865836"/>
      <w:bookmarkStart w:id="191" w:name="_Toc472240097"/>
      <w:bookmarkStart w:id="192" w:name="_Toc472240265"/>
      <w:bookmarkStart w:id="193" w:name="_Toc472240341"/>
      <w:bookmarkStart w:id="194" w:name="_Toc472240417"/>
      <w:bookmarkStart w:id="195" w:name="_Toc472741436"/>
      <w:bookmarkStart w:id="196" w:name="_Toc472757771"/>
      <w:bookmarkStart w:id="197" w:name="_Toc449707042"/>
      <w:bookmarkStart w:id="198" w:name="_Toc2342137"/>
    </w:p>
    <w:p w:rsidR="00F6230E" w:rsidRPr="00362096" w:rsidRDefault="00F6230E" w:rsidP="004852B1">
      <w:pPr>
        <w:pStyle w:val="berschrift3"/>
        <w:numPr>
          <w:ilvl w:val="0"/>
          <w:numId w:val="0"/>
        </w:numPr>
        <w:tabs>
          <w:tab w:val="left" w:pos="851"/>
        </w:tabs>
        <w:spacing w:before="360" w:after="120" w:line="260" w:lineRule="atLeast"/>
        <w:rPr>
          <w:b/>
          <w:sz w:val="20"/>
          <w:szCs w:val="20"/>
        </w:rPr>
      </w:pPr>
      <w:r w:rsidRPr="00362096">
        <w:rPr>
          <w:b/>
          <w:sz w:val="20"/>
          <w:szCs w:val="20"/>
        </w:rPr>
        <w:t>Art. 15</w:t>
      </w:r>
      <w:r w:rsidRPr="00362096">
        <w:rPr>
          <w:b/>
          <w:sz w:val="20"/>
          <w:szCs w:val="20"/>
        </w:rPr>
        <w:tab/>
        <w:t>Deponien und Ablagerungen</w:t>
      </w:r>
      <w:bookmarkEnd w:id="189"/>
      <w:bookmarkEnd w:id="190"/>
      <w:bookmarkEnd w:id="191"/>
      <w:bookmarkEnd w:id="192"/>
      <w:bookmarkEnd w:id="193"/>
      <w:bookmarkEnd w:id="194"/>
      <w:bookmarkEnd w:id="195"/>
      <w:bookmarkEnd w:id="196"/>
      <w:bookmarkEnd w:id="197"/>
      <w:bookmarkEnd w:id="198"/>
    </w:p>
    <w:p w:rsidR="00F6230E" w:rsidRPr="00362096" w:rsidRDefault="00F6230E" w:rsidP="004852B1">
      <w:pPr>
        <w:tabs>
          <w:tab w:val="left" w:pos="426"/>
          <w:tab w:val="left" w:pos="851"/>
          <w:tab w:val="left" w:pos="1276"/>
          <w:tab w:val="left" w:pos="5216"/>
          <w:tab w:val="decimal" w:pos="7938"/>
          <w:tab w:val="right" w:pos="9299"/>
        </w:tabs>
        <w:spacing w:line="260" w:lineRule="atLeast"/>
        <w:rPr>
          <w:i/>
          <w:sz w:val="20"/>
          <w:szCs w:val="20"/>
        </w:rPr>
      </w:pPr>
      <w:r w:rsidRPr="00362096">
        <w:rPr>
          <w:sz w:val="20"/>
          <w:szCs w:val="20"/>
        </w:rPr>
        <w:t>Das Errichten und Betreiben von Deponien</w:t>
      </w:r>
      <w:r w:rsidRPr="00362096">
        <w:rPr>
          <w:position w:val="6"/>
          <w:sz w:val="16"/>
          <w:szCs w:val="16"/>
        </w:rPr>
        <w:footnoteReference w:id="22"/>
      </w:r>
      <w:r w:rsidRPr="00362096">
        <w:rPr>
          <w:sz w:val="20"/>
          <w:szCs w:val="20"/>
        </w:rPr>
        <w:t xml:space="preserve"> und Plätzen zum Vergraben von Tierkörpern</w:t>
      </w:r>
      <w:r w:rsidRPr="00362096">
        <w:rPr>
          <w:position w:val="6"/>
          <w:sz w:val="16"/>
          <w:szCs w:val="16"/>
        </w:rPr>
        <w:footnoteReference w:id="23"/>
      </w:r>
      <w:r w:rsidRPr="00362096">
        <w:rPr>
          <w:sz w:val="20"/>
          <w:szCs w:val="20"/>
        </w:rPr>
        <w:t xml:space="preserve"> ist untersagt.</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Das Ablagern und Zwischenlagern von Stoffen, die eine Gefahr für das Grundwasser darstellen (z.B. Siloballen, Mist</w:t>
      </w:r>
      <w:r w:rsidR="0062627F" w:rsidRPr="00362096">
        <w:rPr>
          <w:rStyle w:val="Funotenzeichen"/>
          <w:szCs w:val="20"/>
        </w:rPr>
        <w:footnoteReference w:id="24"/>
      </w:r>
      <w:r w:rsidRPr="00362096">
        <w:rPr>
          <w:sz w:val="20"/>
          <w:szCs w:val="20"/>
        </w:rPr>
        <w:t>, Kompost, Abfälle, Recyclingbaustoffe usw.), ist ausserhalb geeigneter Anlagen nicht zulässig.</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Feldrandkompostierung ist nicht zulässig.</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Das Kompostieren für den privaten Gebrauch ist in gedeckten Kompostmieten zulässig.</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199" w:name="_Toc450970133"/>
      <w:bookmarkStart w:id="200" w:name="_Toc463864918"/>
      <w:bookmarkStart w:id="201" w:name="_Toc463865837"/>
      <w:bookmarkStart w:id="202" w:name="_Toc472240098"/>
      <w:bookmarkStart w:id="203" w:name="_Toc472240266"/>
      <w:bookmarkStart w:id="204" w:name="_Toc472240342"/>
      <w:bookmarkStart w:id="205" w:name="_Toc472240418"/>
      <w:bookmarkStart w:id="206" w:name="_Toc472741437"/>
      <w:bookmarkStart w:id="207" w:name="_Toc472757772"/>
      <w:bookmarkStart w:id="208" w:name="_Toc449707043"/>
      <w:bookmarkStart w:id="209" w:name="_Toc2342138"/>
      <w:r w:rsidRPr="00362096">
        <w:rPr>
          <w:b/>
          <w:sz w:val="20"/>
          <w:szCs w:val="20"/>
        </w:rPr>
        <w:t>Art. 16</w:t>
      </w:r>
      <w:r w:rsidRPr="00362096">
        <w:rPr>
          <w:b/>
          <w:sz w:val="20"/>
          <w:szCs w:val="20"/>
        </w:rPr>
        <w:tab/>
        <w:t>Bodenbewirtschaftung</w:t>
      </w:r>
      <w:bookmarkEnd w:id="199"/>
      <w:bookmarkEnd w:id="200"/>
      <w:bookmarkEnd w:id="201"/>
      <w:r w:rsidRPr="00362096">
        <w:rPr>
          <w:b/>
          <w:sz w:val="20"/>
          <w:szCs w:val="20"/>
        </w:rPr>
        <w:t xml:space="preserve"> und Düngung</w:t>
      </w:r>
      <w:bookmarkEnd w:id="202"/>
      <w:bookmarkEnd w:id="203"/>
      <w:bookmarkEnd w:id="204"/>
      <w:bookmarkEnd w:id="205"/>
      <w:bookmarkEnd w:id="206"/>
      <w:bookmarkEnd w:id="207"/>
      <w:bookmarkEnd w:id="208"/>
      <w:bookmarkEnd w:id="209"/>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Bodenbewirtschaftung und Düngung sind im Rahmen der geltenden Vorschriften und Richtlinien</w:t>
      </w:r>
      <w:r w:rsidRPr="00362096">
        <w:rPr>
          <w:position w:val="6"/>
          <w:sz w:val="16"/>
          <w:szCs w:val="16"/>
        </w:rPr>
        <w:footnoteReference w:id="25"/>
      </w:r>
      <w:r w:rsidRPr="00362096">
        <w:rPr>
          <w:sz w:val="20"/>
          <w:szCs w:val="20"/>
        </w:rPr>
        <w:t xml:space="preserve"> und unter Beachtung der Bodenbelastbarkeit zulässig.</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r w:rsidRPr="00362096">
        <w:rPr>
          <w:color w:val="000000" w:themeColor="text1"/>
          <w:sz w:val="20"/>
          <w:szCs w:val="20"/>
        </w:rPr>
        <w:t>Lanzendüngungen sind untersagt.</w:t>
      </w:r>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r w:rsidRPr="00362096">
        <w:rPr>
          <w:color w:val="000000" w:themeColor="text1"/>
          <w:sz w:val="20"/>
          <w:szCs w:val="20"/>
        </w:rPr>
        <w:t>[</w:t>
      </w:r>
      <w:r w:rsidR="00264FF4" w:rsidRPr="00362096">
        <w:rPr>
          <w:i/>
          <w:color w:val="000000" w:themeColor="text1"/>
          <w:sz w:val="20"/>
          <w:szCs w:val="20"/>
        </w:rPr>
        <w:t xml:space="preserve">Verschärfung gegenüber Regelfall im S3 wenn notwendig: </w:t>
      </w:r>
      <w:r w:rsidRPr="00362096">
        <w:rPr>
          <w:color w:val="000000" w:themeColor="text1"/>
          <w:sz w:val="20"/>
          <w:szCs w:val="20"/>
        </w:rPr>
        <w:t xml:space="preserve">In </w:t>
      </w:r>
      <w:r w:rsidR="00D9133C" w:rsidRPr="00362096">
        <w:rPr>
          <w:color w:val="000000" w:themeColor="text1"/>
          <w:sz w:val="20"/>
          <w:szCs w:val="20"/>
        </w:rPr>
        <w:t>der Zeit der Vegetationsruhe</w:t>
      </w:r>
      <w:r w:rsidRPr="00362096">
        <w:rPr>
          <w:color w:val="000000" w:themeColor="text1"/>
          <w:sz w:val="20"/>
          <w:szCs w:val="20"/>
        </w:rPr>
        <w:t xml:space="preserve"> darf kein[e] [Dünger/Gülle] ausgebracht werden</w:t>
      </w:r>
      <w:r w:rsidR="00D9133C" w:rsidRPr="00362096">
        <w:rPr>
          <w:color w:val="000000" w:themeColor="text1"/>
          <w:sz w:val="20"/>
          <w:szCs w:val="20"/>
        </w:rPr>
        <w:t>. In den Grundwass</w:t>
      </w:r>
      <w:r w:rsidR="00AF06A9" w:rsidRPr="00362096">
        <w:rPr>
          <w:color w:val="000000" w:themeColor="text1"/>
          <w:sz w:val="20"/>
          <w:szCs w:val="20"/>
        </w:rPr>
        <w:t>erschutzzonen darf von […] bis […</w:t>
      </w:r>
      <w:r w:rsidR="00D9133C" w:rsidRPr="00362096">
        <w:rPr>
          <w:color w:val="000000" w:themeColor="text1"/>
          <w:sz w:val="20"/>
          <w:szCs w:val="20"/>
        </w:rPr>
        <w:t>] kein[e] [Dünger/Gülle] ausgebracht werden</w:t>
      </w:r>
      <w:r w:rsidRPr="00362096">
        <w:rPr>
          <w:color w:val="000000" w:themeColor="text1"/>
          <w:sz w:val="20"/>
          <w:szCs w:val="20"/>
        </w:rPr>
        <w:t>.]</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210" w:name="_Toc450970134"/>
      <w:bookmarkStart w:id="211" w:name="_Toc463864919"/>
      <w:bookmarkStart w:id="212" w:name="_Toc463865838"/>
      <w:bookmarkStart w:id="213" w:name="_Toc472240099"/>
      <w:bookmarkStart w:id="214" w:name="_Toc472240267"/>
      <w:bookmarkStart w:id="215" w:name="_Toc472240343"/>
      <w:bookmarkStart w:id="216" w:name="_Toc472240419"/>
      <w:bookmarkStart w:id="217" w:name="_Toc472741438"/>
      <w:bookmarkStart w:id="218" w:name="_Toc472757773"/>
      <w:bookmarkStart w:id="219" w:name="_Toc449707044"/>
      <w:bookmarkStart w:id="220" w:name="_Toc2342139"/>
      <w:r w:rsidRPr="00362096">
        <w:rPr>
          <w:b/>
          <w:sz w:val="20"/>
          <w:szCs w:val="20"/>
        </w:rPr>
        <w:t>Art. 17</w:t>
      </w:r>
      <w:r w:rsidRPr="00362096">
        <w:rPr>
          <w:b/>
          <w:sz w:val="20"/>
          <w:szCs w:val="20"/>
        </w:rPr>
        <w:tab/>
        <w:t>Pflanzenschutzmittel und Holzschutzmittel</w:t>
      </w:r>
      <w:bookmarkEnd w:id="210"/>
      <w:bookmarkEnd w:id="211"/>
      <w:bookmarkEnd w:id="212"/>
      <w:bookmarkEnd w:id="213"/>
      <w:bookmarkEnd w:id="214"/>
      <w:bookmarkEnd w:id="215"/>
      <w:bookmarkEnd w:id="216"/>
      <w:bookmarkEnd w:id="217"/>
      <w:bookmarkEnd w:id="218"/>
      <w:bookmarkEnd w:id="219"/>
      <w:bookmarkEnd w:id="220"/>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r w:rsidRPr="00362096">
        <w:rPr>
          <w:sz w:val="20"/>
          <w:szCs w:val="20"/>
        </w:rPr>
        <w:t>Bei der Verwendung von Pflanzenschutzmitteln sind die einschlägigen Vorschriften und Empfehlungen</w:t>
      </w:r>
      <w:r w:rsidRPr="00362096">
        <w:rPr>
          <w:position w:val="6"/>
          <w:sz w:val="16"/>
          <w:szCs w:val="16"/>
        </w:rPr>
        <w:footnoteReference w:id="26"/>
      </w:r>
      <w:r w:rsidRPr="00362096">
        <w:rPr>
          <w:position w:val="6"/>
          <w:sz w:val="20"/>
          <w:szCs w:val="20"/>
        </w:rPr>
        <w:sym w:font="Symbol" w:char="F020"/>
      </w:r>
      <w:r w:rsidRPr="00362096">
        <w:rPr>
          <w:sz w:val="20"/>
          <w:szCs w:val="20"/>
        </w:rPr>
        <w:t xml:space="preserve"> </w:t>
      </w:r>
      <w:r w:rsidRPr="00362096">
        <w:rPr>
          <w:color w:val="000000" w:themeColor="text1"/>
          <w:sz w:val="20"/>
          <w:szCs w:val="20"/>
        </w:rPr>
        <w:t>sowie die Gebrauchsanweisungen zu befolgen.</w:t>
      </w:r>
    </w:p>
    <w:p w:rsidR="00264FF4" w:rsidRPr="00362096" w:rsidRDefault="00264FF4"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p>
    <w:p w:rsidR="00706F41" w:rsidRPr="00362096" w:rsidRDefault="00434175" w:rsidP="004852B1">
      <w:pPr>
        <w:spacing w:line="260" w:lineRule="atLeast"/>
        <w:rPr>
          <w:sz w:val="20"/>
          <w:szCs w:val="20"/>
        </w:rPr>
      </w:pPr>
      <w:r w:rsidRPr="00362096">
        <w:rPr>
          <w:sz w:val="20"/>
          <w:szCs w:val="20"/>
        </w:rPr>
        <w:lastRenderedPageBreak/>
        <w:t>Von den V</w:t>
      </w:r>
      <w:r w:rsidR="00C71B70" w:rsidRPr="00362096">
        <w:rPr>
          <w:sz w:val="20"/>
          <w:szCs w:val="20"/>
        </w:rPr>
        <w:t>erboten von Pflanzenschutzmitteln sind Einzelstockbehandlungen von Problempflanzen ausgenommen, sofern diese mit anderen Massnahmen, wie regelmässiges Mähen, nicht erfolgreich bekämpft werden können</w:t>
      </w:r>
      <w:r w:rsidR="00C71B70" w:rsidRPr="00362096">
        <w:rPr>
          <w:rStyle w:val="Funotenzeichen"/>
          <w:szCs w:val="16"/>
        </w:rPr>
        <w:footnoteReference w:id="27"/>
      </w:r>
      <w:r w:rsidR="00706F41" w:rsidRPr="00362096">
        <w:rPr>
          <w:sz w:val="20"/>
          <w:szCs w:val="20"/>
        </w:rPr>
        <w:t>.</w:t>
      </w:r>
    </w:p>
    <w:p w:rsidR="00706F41" w:rsidRPr="00362096" w:rsidRDefault="00706F41"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color w:val="000000" w:themeColor="text1"/>
          <w:sz w:val="20"/>
          <w:szCs w:val="20"/>
        </w:rPr>
        <w:t xml:space="preserve">Bei der Verwendung </w:t>
      </w:r>
      <w:r w:rsidRPr="00362096">
        <w:rPr>
          <w:sz w:val="20"/>
          <w:szCs w:val="20"/>
        </w:rPr>
        <w:t>von Holzschutzmitteln und der Lagerung von damit behandeltem Holz sind die bundesrechtlich vorgeschriebenen Massnahmen</w:t>
      </w:r>
      <w:r w:rsidRPr="00362096">
        <w:rPr>
          <w:position w:val="6"/>
          <w:sz w:val="16"/>
          <w:szCs w:val="16"/>
        </w:rPr>
        <w:footnoteReference w:id="28"/>
      </w:r>
      <w:r w:rsidRPr="00362096">
        <w:rPr>
          <w:sz w:val="20"/>
          <w:szCs w:val="20"/>
        </w:rPr>
        <w:t xml:space="preserve"> zu treffen.</w:t>
      </w:r>
    </w:p>
    <w:p w:rsidR="00F16E17" w:rsidRPr="00362096" w:rsidRDefault="00F6230E" w:rsidP="004852B1">
      <w:pPr>
        <w:pStyle w:val="berschrift2"/>
        <w:tabs>
          <w:tab w:val="left" w:pos="851"/>
        </w:tabs>
        <w:spacing w:before="360" w:line="260" w:lineRule="atLeast"/>
        <w:rPr>
          <w:sz w:val="20"/>
          <w:szCs w:val="20"/>
        </w:rPr>
      </w:pPr>
      <w:bookmarkStart w:id="221" w:name="_Toc450970136"/>
      <w:bookmarkStart w:id="222" w:name="_Toc463864920"/>
      <w:bookmarkStart w:id="223" w:name="_Toc463865839"/>
      <w:bookmarkStart w:id="224" w:name="_Toc472240100"/>
      <w:bookmarkStart w:id="225" w:name="_Toc472240268"/>
      <w:bookmarkStart w:id="226" w:name="_Toc472240344"/>
      <w:bookmarkStart w:id="227" w:name="_Toc472240420"/>
      <w:bookmarkStart w:id="228" w:name="_Toc472741439"/>
      <w:bookmarkStart w:id="229" w:name="_Toc472757774"/>
      <w:bookmarkStart w:id="230" w:name="_Toc449707045"/>
      <w:bookmarkStart w:id="231" w:name="_Toc2342140"/>
      <w:r w:rsidRPr="00362096">
        <w:rPr>
          <w:sz w:val="20"/>
          <w:szCs w:val="20"/>
        </w:rPr>
        <w:t>Bestimmungen für die Zone S2</w:t>
      </w:r>
      <w:bookmarkEnd w:id="221"/>
      <w:bookmarkEnd w:id="222"/>
      <w:bookmarkEnd w:id="223"/>
      <w:bookmarkEnd w:id="224"/>
      <w:bookmarkEnd w:id="225"/>
      <w:bookmarkEnd w:id="226"/>
      <w:bookmarkEnd w:id="227"/>
      <w:bookmarkEnd w:id="228"/>
      <w:bookmarkEnd w:id="229"/>
      <w:bookmarkEnd w:id="230"/>
      <w:bookmarkEnd w:id="231"/>
    </w:p>
    <w:p w:rsidR="00F16E17" w:rsidRPr="00362096" w:rsidRDefault="00F16E17" w:rsidP="004852B1">
      <w:pPr>
        <w:spacing w:line="260" w:lineRule="atLeast"/>
        <w:rPr>
          <w:sz w:val="20"/>
          <w:szCs w:val="20"/>
        </w:rPr>
      </w:pPr>
      <w:r w:rsidRPr="00362096">
        <w:rPr>
          <w:sz w:val="20"/>
          <w:szCs w:val="20"/>
        </w:rPr>
        <w:t>Zusätzlich zu den Bestimmungen für die Schutzzone S2 gelten die Bestimmungen der Schutzzone S3, sofern die Sachlage nicht durch die Artikel 18 - 21 geregelt wird.</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232" w:name="_Toc450970137"/>
      <w:bookmarkStart w:id="233" w:name="_Toc463864921"/>
      <w:bookmarkStart w:id="234" w:name="_Toc463865840"/>
      <w:bookmarkStart w:id="235" w:name="_Toc472240101"/>
      <w:bookmarkStart w:id="236" w:name="_Toc472240269"/>
      <w:bookmarkStart w:id="237" w:name="_Toc472240345"/>
      <w:bookmarkStart w:id="238" w:name="_Toc472240421"/>
      <w:bookmarkStart w:id="239" w:name="_Toc472741440"/>
      <w:bookmarkStart w:id="240" w:name="_Toc472757775"/>
      <w:bookmarkStart w:id="241" w:name="_Toc449707046"/>
      <w:bookmarkStart w:id="242" w:name="_Toc2342141"/>
      <w:r w:rsidRPr="00362096">
        <w:rPr>
          <w:b/>
          <w:sz w:val="20"/>
          <w:szCs w:val="20"/>
        </w:rPr>
        <w:t>Art. 18</w:t>
      </w:r>
      <w:r w:rsidRPr="00362096">
        <w:rPr>
          <w:b/>
          <w:sz w:val="20"/>
          <w:szCs w:val="20"/>
        </w:rPr>
        <w:tab/>
        <w:t>Allgemeine Beschränkungen</w:t>
      </w:r>
      <w:bookmarkEnd w:id="232"/>
      <w:bookmarkEnd w:id="233"/>
      <w:bookmarkEnd w:id="234"/>
      <w:bookmarkEnd w:id="235"/>
      <w:bookmarkEnd w:id="236"/>
      <w:bookmarkEnd w:id="237"/>
      <w:bookmarkEnd w:id="238"/>
      <w:bookmarkEnd w:id="239"/>
      <w:bookmarkEnd w:id="240"/>
      <w:bookmarkEnd w:id="241"/>
      <w:bookmarkEnd w:id="242"/>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In der Zone S2 gilt ein allgemeines Bau- und Grabungsverbot. Verboten sind überdies andere Tätigkeiten, die das Grundwasser quantitativ oder qualitativ beeinträchtigen können, insbesondere das Versickernlassen von Abwasser.</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B64C53"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Über Ausnahmen bestimmt das Bundesrecht</w:t>
      </w:r>
      <w:r w:rsidRPr="00362096">
        <w:rPr>
          <w:position w:val="6"/>
          <w:sz w:val="16"/>
          <w:szCs w:val="16"/>
        </w:rPr>
        <w:footnoteReference w:id="29"/>
      </w:r>
      <w:r w:rsidRPr="00362096">
        <w:rPr>
          <w:sz w:val="20"/>
          <w:szCs w:val="20"/>
        </w:rPr>
        <w:t>.</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243" w:name="_Toc450970144"/>
      <w:bookmarkStart w:id="244" w:name="_Toc463864923"/>
      <w:bookmarkStart w:id="245" w:name="_Toc463865842"/>
      <w:bookmarkStart w:id="246" w:name="_Toc472240103"/>
      <w:bookmarkStart w:id="247" w:name="_Toc472240271"/>
      <w:bookmarkStart w:id="248" w:name="_Toc472240347"/>
      <w:bookmarkStart w:id="249" w:name="_Toc472240423"/>
      <w:bookmarkStart w:id="250" w:name="_Toc472741442"/>
      <w:bookmarkStart w:id="251" w:name="_Toc472757777"/>
      <w:bookmarkStart w:id="252" w:name="_Toc449707047"/>
      <w:bookmarkStart w:id="253" w:name="_Toc2342142"/>
      <w:r w:rsidRPr="00362096">
        <w:rPr>
          <w:b/>
          <w:sz w:val="20"/>
          <w:szCs w:val="20"/>
        </w:rPr>
        <w:t>Art. 19</w:t>
      </w:r>
      <w:r w:rsidRPr="00362096">
        <w:rPr>
          <w:b/>
          <w:sz w:val="20"/>
          <w:szCs w:val="20"/>
        </w:rPr>
        <w:tab/>
        <w:t>Bodenbewirtschaftung und Düngung</w:t>
      </w:r>
      <w:bookmarkEnd w:id="243"/>
      <w:bookmarkEnd w:id="244"/>
      <w:bookmarkEnd w:id="245"/>
      <w:bookmarkEnd w:id="246"/>
      <w:bookmarkEnd w:id="247"/>
      <w:bookmarkEnd w:id="248"/>
      <w:bookmarkEnd w:id="249"/>
      <w:bookmarkEnd w:id="250"/>
      <w:bookmarkEnd w:id="251"/>
      <w:bookmarkEnd w:id="252"/>
      <w:bookmarkEnd w:id="253"/>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Bodenbewirtschaftung und Düngung richten sich nach dem Bundesrecht</w:t>
      </w:r>
      <w:r w:rsidRPr="00362096">
        <w:rPr>
          <w:position w:val="6"/>
          <w:sz w:val="16"/>
          <w:szCs w:val="16"/>
        </w:rPr>
        <w:footnoteReference w:id="30"/>
      </w:r>
      <w:r w:rsidRPr="00362096">
        <w:rPr>
          <w:sz w:val="20"/>
          <w:szCs w:val="20"/>
        </w:rPr>
        <w:t xml:space="preserve"> und den ergänzenden Richtlinien</w:t>
      </w:r>
      <w:r w:rsidRPr="00362096">
        <w:rPr>
          <w:position w:val="6"/>
          <w:sz w:val="16"/>
          <w:szCs w:val="16"/>
        </w:rPr>
        <w:footnoteReference w:id="31"/>
      </w:r>
      <w:r w:rsidRPr="00362096">
        <w:rPr>
          <w:sz w:val="20"/>
          <w:szCs w:val="20"/>
        </w:rPr>
        <w:t>.</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t>
      </w:r>
      <w:r w:rsidR="00D522D8" w:rsidRPr="00362096">
        <w:rPr>
          <w:i/>
          <w:sz w:val="20"/>
          <w:szCs w:val="20"/>
        </w:rPr>
        <w:t>oder Verschärfung:</w:t>
      </w:r>
      <w:r w:rsidR="00D522D8" w:rsidRPr="00362096">
        <w:rPr>
          <w:sz w:val="20"/>
          <w:szCs w:val="20"/>
        </w:rPr>
        <w:t xml:space="preserve"> </w:t>
      </w:r>
      <w:r w:rsidRPr="00362096">
        <w:rPr>
          <w:sz w:val="20"/>
          <w:szCs w:val="20"/>
        </w:rPr>
        <w:t>Offene Ackerflächen müssen ab Mitte November mit einer normal entwickelten Winterkultur bewachsen sein oder mit Gründüngung bzw. Zwischenfutter bedeckt sein, welche bis spätestens Anfang September angesät wurden und bis Mitte Februar nicht gepflügt werden.]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t>
      </w:r>
      <w:r w:rsidR="00D522D8" w:rsidRPr="00362096">
        <w:rPr>
          <w:i/>
          <w:sz w:val="20"/>
          <w:szCs w:val="20"/>
        </w:rPr>
        <w:t>oder Verschärfung allgemeines Verbot im S2:</w:t>
      </w:r>
      <w:r w:rsidR="00D522D8" w:rsidRPr="00362096">
        <w:rPr>
          <w:sz w:val="20"/>
          <w:szCs w:val="20"/>
        </w:rPr>
        <w:t xml:space="preserve"> </w:t>
      </w:r>
      <w:r w:rsidRPr="00362096">
        <w:rPr>
          <w:sz w:val="20"/>
          <w:szCs w:val="20"/>
        </w:rPr>
        <w:t xml:space="preserve">Ackerbau ist nicht zulässig.] </w:t>
      </w:r>
      <w:r w:rsidRPr="00362096">
        <w:rPr>
          <w:i/>
          <w:vanish/>
          <w:color w:val="FF0000"/>
          <w:sz w:val="20"/>
          <w:szCs w:val="20"/>
        </w:rPr>
        <w:t>{statt Absatz zwei}</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r w:rsidRPr="00362096">
        <w:rPr>
          <w:sz w:val="20"/>
          <w:szCs w:val="20"/>
        </w:rPr>
        <w:t xml:space="preserve">Das Ausbringen </w:t>
      </w:r>
      <w:r w:rsidRPr="00362096">
        <w:rPr>
          <w:color w:val="000000" w:themeColor="text1"/>
          <w:sz w:val="20"/>
          <w:szCs w:val="20"/>
        </w:rPr>
        <w:t>von flüssigen Hofdüngern (z</w:t>
      </w:r>
      <w:r w:rsidR="00D522D8" w:rsidRPr="00362096">
        <w:rPr>
          <w:color w:val="000000" w:themeColor="text1"/>
          <w:sz w:val="20"/>
          <w:szCs w:val="20"/>
        </w:rPr>
        <w:t>.B. Gülle) ist nicht gestattet.</w:t>
      </w:r>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r w:rsidRPr="00362096">
        <w:rPr>
          <w:color w:val="000000" w:themeColor="text1"/>
          <w:sz w:val="20"/>
          <w:szCs w:val="20"/>
        </w:rPr>
        <w:t>[</w:t>
      </w:r>
      <w:r w:rsidR="00D522D8" w:rsidRPr="00362096">
        <w:rPr>
          <w:i/>
          <w:color w:val="000000" w:themeColor="text1"/>
          <w:sz w:val="20"/>
          <w:szCs w:val="20"/>
        </w:rPr>
        <w:t xml:space="preserve">und allgemeine </w:t>
      </w:r>
      <w:r w:rsidR="007B36F7" w:rsidRPr="00362096">
        <w:rPr>
          <w:i/>
          <w:color w:val="000000" w:themeColor="text1"/>
          <w:sz w:val="20"/>
          <w:szCs w:val="20"/>
        </w:rPr>
        <w:t>Verschärfung für besondere Fläche im S2:</w:t>
      </w:r>
      <w:r w:rsidR="007B36F7" w:rsidRPr="00362096">
        <w:rPr>
          <w:color w:val="000000" w:themeColor="text1"/>
          <w:sz w:val="20"/>
          <w:szCs w:val="20"/>
        </w:rPr>
        <w:t xml:space="preserve"> </w:t>
      </w:r>
      <w:r w:rsidRPr="00362096">
        <w:rPr>
          <w:color w:val="000000" w:themeColor="text1"/>
          <w:sz w:val="20"/>
          <w:szCs w:val="20"/>
        </w:rPr>
        <w:t>Die Düngung ist unzulässig für das Gebiet, das im Schutzzonenplan besonders bezeichnet ist.]</w:t>
      </w:r>
    </w:p>
    <w:p w:rsidR="001B4044" w:rsidRPr="00362096" w:rsidRDefault="001B4044" w:rsidP="004852B1">
      <w:pPr>
        <w:pStyle w:val="berschrift3"/>
        <w:numPr>
          <w:ilvl w:val="0"/>
          <w:numId w:val="0"/>
        </w:numPr>
        <w:tabs>
          <w:tab w:val="left" w:pos="851"/>
        </w:tabs>
        <w:spacing w:before="360" w:after="120" w:line="260" w:lineRule="atLeast"/>
        <w:rPr>
          <w:b/>
          <w:sz w:val="20"/>
          <w:szCs w:val="20"/>
        </w:rPr>
      </w:pPr>
      <w:bookmarkStart w:id="254" w:name="_Toc2342143"/>
      <w:r w:rsidRPr="00362096">
        <w:rPr>
          <w:b/>
          <w:sz w:val="20"/>
          <w:szCs w:val="20"/>
        </w:rPr>
        <w:t>Art. 20</w:t>
      </w:r>
      <w:r w:rsidRPr="00362096">
        <w:rPr>
          <w:b/>
          <w:sz w:val="20"/>
          <w:szCs w:val="20"/>
        </w:rPr>
        <w:tab/>
        <w:t>Kleintankanlagen Diesel</w:t>
      </w:r>
      <w:bookmarkEnd w:id="254"/>
    </w:p>
    <w:p w:rsidR="001B4044" w:rsidRPr="00362096" w:rsidRDefault="001B4044"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Kleintankanlagen, Gebindelager, Umschlag- und Wartungsarbeiten sind in der Zone S1 und S2 nicht zulässig</w:t>
      </w:r>
      <w:r w:rsidRPr="00362096">
        <w:rPr>
          <w:position w:val="6"/>
          <w:sz w:val="16"/>
          <w:szCs w:val="16"/>
        </w:rPr>
        <w:footnoteReference w:id="32"/>
      </w:r>
      <w:r w:rsidRPr="00362096">
        <w:rPr>
          <w:sz w:val="20"/>
          <w:szCs w:val="20"/>
        </w:rPr>
        <w:t>.</w:t>
      </w:r>
    </w:p>
    <w:p w:rsidR="00F6230E" w:rsidRPr="00362096" w:rsidRDefault="00F6230E" w:rsidP="004852B1">
      <w:pPr>
        <w:spacing w:before="280" w:after="120" w:line="260" w:lineRule="atLeast"/>
        <w:rPr>
          <w:b/>
          <w:i/>
          <w:sz w:val="20"/>
          <w:szCs w:val="20"/>
        </w:rPr>
      </w:pPr>
      <w:r w:rsidRPr="00362096">
        <w:rPr>
          <w:b/>
          <w:i/>
          <w:sz w:val="20"/>
          <w:szCs w:val="20"/>
        </w:rPr>
        <w:t>{Begründete Gesuche für eine Ausnahme vom Verbot der Verwendung von flüssigen Hofdüng</w:t>
      </w:r>
      <w:r w:rsidR="00C0512B" w:rsidRPr="00362096">
        <w:rPr>
          <w:b/>
          <w:i/>
          <w:sz w:val="20"/>
          <w:szCs w:val="20"/>
        </w:rPr>
        <w:t>ern in der Zone S2 sind bei der Abteilung Umweltschutz und Energie</w:t>
      </w:r>
      <w:r w:rsidRPr="00362096">
        <w:rPr>
          <w:b/>
          <w:i/>
          <w:sz w:val="20"/>
          <w:szCs w:val="20"/>
        </w:rPr>
        <w:t xml:space="preserve"> zu stellen (vgl. Anhang 2.6 Ziff. 3.3.2 Abs. 1 ChemRRV).}</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255" w:name="_Toc450970145"/>
      <w:bookmarkStart w:id="256" w:name="_Toc463864924"/>
      <w:bookmarkStart w:id="257" w:name="_Toc463865843"/>
      <w:bookmarkStart w:id="258" w:name="_Toc472240104"/>
      <w:bookmarkStart w:id="259" w:name="_Toc472240272"/>
      <w:bookmarkStart w:id="260" w:name="_Toc472240348"/>
      <w:bookmarkStart w:id="261" w:name="_Toc472240424"/>
      <w:bookmarkStart w:id="262" w:name="_Toc472741443"/>
      <w:bookmarkStart w:id="263" w:name="_Toc472757778"/>
      <w:bookmarkStart w:id="264" w:name="_Toc449707048"/>
      <w:bookmarkStart w:id="265" w:name="_Toc2342144"/>
      <w:r w:rsidRPr="00362096">
        <w:rPr>
          <w:b/>
          <w:sz w:val="20"/>
          <w:szCs w:val="20"/>
        </w:rPr>
        <w:lastRenderedPageBreak/>
        <w:t>Art. 2</w:t>
      </w:r>
      <w:r w:rsidR="001B4044" w:rsidRPr="00362096">
        <w:rPr>
          <w:b/>
          <w:sz w:val="20"/>
          <w:szCs w:val="20"/>
        </w:rPr>
        <w:t>1</w:t>
      </w:r>
      <w:r w:rsidRPr="00362096">
        <w:rPr>
          <w:b/>
          <w:sz w:val="20"/>
          <w:szCs w:val="20"/>
        </w:rPr>
        <w:tab/>
        <w:t>Pflanzenschutzmittel und Holzschutzmittel</w:t>
      </w:r>
      <w:bookmarkEnd w:id="255"/>
      <w:bookmarkEnd w:id="256"/>
      <w:bookmarkEnd w:id="257"/>
      <w:bookmarkEnd w:id="258"/>
      <w:bookmarkEnd w:id="259"/>
      <w:bookmarkEnd w:id="260"/>
      <w:bookmarkEnd w:id="261"/>
      <w:bookmarkEnd w:id="262"/>
      <w:bookmarkEnd w:id="263"/>
      <w:bookmarkEnd w:id="264"/>
      <w:bookmarkEnd w:id="265"/>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Verwendung von Pflanzenschutzmitteln und Holzschutzmitteln sowie die Lagerung von mit Holzschutzmitteln behandeltem Holz richten sich nach dem Bundesrecht</w:t>
      </w:r>
      <w:r w:rsidRPr="00362096">
        <w:rPr>
          <w:position w:val="6"/>
          <w:sz w:val="16"/>
          <w:szCs w:val="16"/>
        </w:rPr>
        <w:footnoteReference w:id="33"/>
      </w:r>
      <w:r w:rsidRPr="00362096">
        <w:rPr>
          <w:sz w:val="20"/>
          <w:szCs w:val="20"/>
        </w:rPr>
        <w:t>.</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t>
      </w:r>
      <w:r w:rsidR="007B36F7" w:rsidRPr="00362096">
        <w:rPr>
          <w:i/>
          <w:sz w:val="20"/>
          <w:szCs w:val="20"/>
        </w:rPr>
        <w:t>oder Verschärfung als Grundsatz für S2:</w:t>
      </w:r>
      <w:r w:rsidR="007B36F7" w:rsidRPr="00362096">
        <w:rPr>
          <w:sz w:val="20"/>
          <w:szCs w:val="20"/>
        </w:rPr>
        <w:t xml:space="preserve"> </w:t>
      </w:r>
      <w:r w:rsidRPr="00362096">
        <w:rPr>
          <w:sz w:val="20"/>
          <w:szCs w:val="20"/>
        </w:rPr>
        <w:t xml:space="preserve">Die Verwendung von Pflanzenschutzmitteln und Holzschutzmitteln ist nicht zulässig.] </w:t>
      </w:r>
      <w:r w:rsidRPr="00362096">
        <w:rPr>
          <w:i/>
          <w:vanish/>
          <w:color w:val="FF0000"/>
          <w:sz w:val="20"/>
          <w:szCs w:val="20"/>
        </w:rPr>
        <w:t>{statt Absatz eins}</w:t>
      </w:r>
    </w:p>
    <w:p w:rsidR="00F6230E" w:rsidRPr="00362096" w:rsidRDefault="00F6230E" w:rsidP="004852B1">
      <w:pPr>
        <w:pStyle w:val="berschrift2"/>
        <w:spacing w:before="360" w:line="260" w:lineRule="atLeast"/>
        <w:rPr>
          <w:sz w:val="20"/>
          <w:szCs w:val="20"/>
        </w:rPr>
      </w:pPr>
      <w:bookmarkStart w:id="266" w:name="_Toc450970147"/>
      <w:bookmarkStart w:id="267" w:name="_Toc463864925"/>
      <w:bookmarkStart w:id="268" w:name="_Toc463865844"/>
      <w:bookmarkStart w:id="269" w:name="_Toc472240105"/>
      <w:bookmarkStart w:id="270" w:name="_Toc472240273"/>
      <w:bookmarkStart w:id="271" w:name="_Toc472240349"/>
      <w:bookmarkStart w:id="272" w:name="_Toc472240425"/>
      <w:bookmarkStart w:id="273" w:name="_Toc472741444"/>
      <w:bookmarkStart w:id="274" w:name="_Toc472757779"/>
      <w:bookmarkStart w:id="275" w:name="_Toc449707049"/>
      <w:bookmarkStart w:id="276" w:name="_Toc2342145"/>
      <w:r w:rsidRPr="00362096">
        <w:rPr>
          <w:sz w:val="20"/>
          <w:szCs w:val="20"/>
        </w:rPr>
        <w:t>Bestimmungen für die Zone S1</w:t>
      </w:r>
      <w:bookmarkEnd w:id="266"/>
      <w:bookmarkEnd w:id="267"/>
      <w:bookmarkEnd w:id="268"/>
      <w:bookmarkEnd w:id="269"/>
      <w:bookmarkEnd w:id="270"/>
      <w:bookmarkEnd w:id="271"/>
      <w:bookmarkEnd w:id="272"/>
      <w:bookmarkEnd w:id="273"/>
      <w:bookmarkEnd w:id="274"/>
      <w:bookmarkEnd w:id="275"/>
      <w:bookmarkEnd w:id="276"/>
    </w:p>
    <w:p w:rsidR="00F16E17" w:rsidRPr="00362096" w:rsidRDefault="00F16E17" w:rsidP="004852B1">
      <w:pPr>
        <w:spacing w:line="260" w:lineRule="atLeast"/>
        <w:rPr>
          <w:sz w:val="20"/>
          <w:szCs w:val="20"/>
        </w:rPr>
      </w:pPr>
      <w:r w:rsidRPr="00362096">
        <w:rPr>
          <w:sz w:val="20"/>
          <w:szCs w:val="20"/>
        </w:rPr>
        <w:t>Zusätzlich zu den Bestimmungen für die Schutzzone S1 gelten die Bestimmungen der Schutzzonen S2 und S3, sofern die Sachlage nicht durch die Artikel 22 und 23 geregelt wird.</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277" w:name="_Toc450970148"/>
      <w:bookmarkStart w:id="278" w:name="_Toc463864926"/>
      <w:bookmarkStart w:id="279" w:name="_Toc463865845"/>
      <w:bookmarkStart w:id="280" w:name="_Toc472240106"/>
      <w:bookmarkStart w:id="281" w:name="_Toc472240274"/>
      <w:bookmarkStart w:id="282" w:name="_Toc472240350"/>
      <w:bookmarkStart w:id="283" w:name="_Toc472240426"/>
      <w:bookmarkStart w:id="284" w:name="_Toc472741445"/>
      <w:bookmarkStart w:id="285" w:name="_Toc472757780"/>
      <w:bookmarkStart w:id="286" w:name="_Toc449707050"/>
      <w:bookmarkStart w:id="287" w:name="_Toc2342146"/>
      <w:r w:rsidRPr="00362096">
        <w:rPr>
          <w:b/>
          <w:sz w:val="20"/>
          <w:szCs w:val="20"/>
        </w:rPr>
        <w:t>Art. 2</w:t>
      </w:r>
      <w:r w:rsidR="00F16E17" w:rsidRPr="00362096">
        <w:rPr>
          <w:b/>
          <w:sz w:val="20"/>
          <w:szCs w:val="20"/>
        </w:rPr>
        <w:t>2</w:t>
      </w:r>
      <w:r w:rsidRPr="00362096">
        <w:rPr>
          <w:b/>
          <w:sz w:val="20"/>
          <w:szCs w:val="20"/>
        </w:rPr>
        <w:tab/>
        <w:t>Allgemeine Beschränkungen</w:t>
      </w:r>
      <w:bookmarkEnd w:id="277"/>
      <w:bookmarkEnd w:id="278"/>
      <w:bookmarkEnd w:id="279"/>
      <w:bookmarkEnd w:id="280"/>
      <w:bookmarkEnd w:id="281"/>
      <w:bookmarkEnd w:id="282"/>
      <w:bookmarkEnd w:id="283"/>
      <w:bookmarkEnd w:id="284"/>
      <w:bookmarkEnd w:id="285"/>
      <w:bookmarkEnd w:id="286"/>
      <w:bookmarkEnd w:id="287"/>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In der Zone S1 sind nur bauliche Eingriffe und andere Tätigkeiten zulässig, welche der Trinkwasser</w:t>
      </w:r>
      <w:r w:rsidRPr="00362096">
        <w:rPr>
          <w:sz w:val="20"/>
          <w:szCs w:val="20"/>
        </w:rPr>
        <w:softHyphen/>
        <w:t>versorgung dienen. Über Bewirtschaftungsbeschränkungen bestimmt das Bundesrecht</w:t>
      </w:r>
      <w:r w:rsidRPr="00362096">
        <w:rPr>
          <w:position w:val="6"/>
          <w:sz w:val="16"/>
          <w:szCs w:val="16"/>
        </w:rPr>
        <w:footnoteReference w:id="34"/>
      </w:r>
      <w:r w:rsidRPr="00362096">
        <w:rPr>
          <w:sz w:val="20"/>
          <w:szCs w:val="20"/>
        </w:rPr>
        <w:t>.</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288" w:name="_Toc450970151"/>
      <w:bookmarkStart w:id="289" w:name="_Toc463864929"/>
      <w:bookmarkStart w:id="290" w:name="_Toc463865848"/>
      <w:bookmarkStart w:id="291" w:name="_Toc472240109"/>
      <w:bookmarkStart w:id="292" w:name="_Toc472240277"/>
      <w:bookmarkStart w:id="293" w:name="_Toc472240353"/>
      <w:bookmarkStart w:id="294" w:name="_Toc472240429"/>
      <w:bookmarkStart w:id="295" w:name="_Toc472741448"/>
      <w:bookmarkStart w:id="296" w:name="_Toc472757783"/>
      <w:bookmarkStart w:id="297" w:name="_Toc449707051"/>
      <w:bookmarkStart w:id="298" w:name="_Toc2342147"/>
      <w:r w:rsidRPr="00362096">
        <w:rPr>
          <w:b/>
          <w:sz w:val="20"/>
          <w:szCs w:val="20"/>
        </w:rPr>
        <w:t>Art. 2</w:t>
      </w:r>
      <w:r w:rsidR="00F16E17" w:rsidRPr="00362096">
        <w:rPr>
          <w:b/>
          <w:sz w:val="20"/>
          <w:szCs w:val="20"/>
        </w:rPr>
        <w:t>3</w:t>
      </w:r>
      <w:r w:rsidRPr="00362096">
        <w:rPr>
          <w:b/>
          <w:sz w:val="20"/>
          <w:szCs w:val="20"/>
        </w:rPr>
        <w:tab/>
        <w:t>Zutritt</w:t>
      </w:r>
      <w:bookmarkEnd w:id="288"/>
      <w:bookmarkEnd w:id="289"/>
      <w:bookmarkEnd w:id="290"/>
      <w:bookmarkEnd w:id="291"/>
      <w:bookmarkEnd w:id="292"/>
      <w:bookmarkEnd w:id="293"/>
      <w:bookmarkEnd w:id="294"/>
      <w:bookmarkEnd w:id="295"/>
      <w:bookmarkEnd w:id="296"/>
      <w:bookmarkEnd w:id="297"/>
      <w:bookmarkEnd w:id="298"/>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Zone S1 ist auf geeignete Weise dauerhaft zu markieren und vor dem Zutritt Unbefugter zu schützen (z.B. durch Zaun oder Hecke).</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Weidegang ist nicht zulässig.</w:t>
      </w:r>
    </w:p>
    <w:p w:rsidR="00F6230E" w:rsidRPr="00362096" w:rsidRDefault="00F6230E" w:rsidP="004852B1">
      <w:pPr>
        <w:pStyle w:val="berschrift1"/>
        <w:spacing w:before="440" w:after="180" w:line="260" w:lineRule="atLeast"/>
        <w:ind w:left="851" w:hanging="851"/>
      </w:pPr>
      <w:bookmarkStart w:id="299" w:name="_Toc463864947"/>
      <w:bookmarkStart w:id="300" w:name="_Toc463865866"/>
      <w:bookmarkStart w:id="301" w:name="_Toc472240127"/>
      <w:bookmarkStart w:id="302" w:name="_Toc472240295"/>
      <w:bookmarkStart w:id="303" w:name="_Toc472240371"/>
      <w:bookmarkStart w:id="304" w:name="_Toc472240447"/>
      <w:bookmarkStart w:id="305" w:name="_Toc472741449"/>
      <w:bookmarkStart w:id="306" w:name="_Toc472757784"/>
      <w:bookmarkStart w:id="307" w:name="_Toc449707052"/>
      <w:bookmarkStart w:id="308" w:name="_Toc2342148"/>
      <w:r w:rsidRPr="00362096">
        <w:t>Besondere Bestimmungen</w:t>
      </w:r>
      <w:bookmarkEnd w:id="299"/>
      <w:bookmarkEnd w:id="300"/>
      <w:bookmarkEnd w:id="301"/>
      <w:bookmarkEnd w:id="302"/>
      <w:bookmarkEnd w:id="303"/>
      <w:bookmarkEnd w:id="304"/>
      <w:bookmarkEnd w:id="305"/>
      <w:bookmarkEnd w:id="306"/>
      <w:bookmarkEnd w:id="307"/>
      <w:bookmarkEnd w:id="308"/>
    </w:p>
    <w:p w:rsidR="00503954" w:rsidRPr="00362096" w:rsidRDefault="00503954" w:rsidP="004852B1">
      <w:pPr>
        <w:spacing w:line="260" w:lineRule="atLeast"/>
      </w:pPr>
      <w:r w:rsidRPr="00362096">
        <w:rPr>
          <w:sz w:val="20"/>
          <w:szCs w:val="20"/>
        </w:rPr>
        <w:t>[</w:t>
      </w:r>
      <w:r w:rsidRPr="00362096">
        <w:rPr>
          <w:i/>
          <w:sz w:val="20"/>
          <w:szCs w:val="20"/>
        </w:rPr>
        <w:t>Besondere Bestimmungen (z.B. für Ausnahmeregelungen) bei Bedarf in Rücksprache mit der Abteilung Umweltschutz und Energie</w:t>
      </w:r>
      <w:r w:rsidRPr="00362096">
        <w:rPr>
          <w:sz w:val="20"/>
          <w:szCs w:val="20"/>
        </w:rPr>
        <w:t>.]</w:t>
      </w:r>
    </w:p>
    <w:p w:rsidR="00F6230E" w:rsidRPr="00362096" w:rsidRDefault="001232C5" w:rsidP="004852B1">
      <w:pPr>
        <w:pStyle w:val="berschrift1"/>
        <w:spacing w:before="440" w:after="180" w:line="260" w:lineRule="atLeast"/>
        <w:ind w:left="851" w:hanging="851"/>
      </w:pPr>
      <w:r w:rsidRPr="00362096" w:rsidDel="001232C5">
        <w:rPr>
          <w:i/>
          <w:vanish/>
          <w:color w:val="FF0000"/>
          <w:sz w:val="17"/>
          <w:szCs w:val="17"/>
        </w:rPr>
        <w:t xml:space="preserve"> </w:t>
      </w:r>
      <w:bookmarkStart w:id="309" w:name="_Toc463864930"/>
      <w:bookmarkStart w:id="310" w:name="_Toc463865849"/>
      <w:bookmarkStart w:id="311" w:name="_Toc472240110"/>
      <w:bookmarkStart w:id="312" w:name="_Toc472240278"/>
      <w:bookmarkStart w:id="313" w:name="_Toc472240354"/>
      <w:bookmarkStart w:id="314" w:name="_Toc472240430"/>
      <w:bookmarkStart w:id="315" w:name="_Toc472741450"/>
      <w:bookmarkStart w:id="316" w:name="_Toc472757785"/>
      <w:bookmarkStart w:id="317" w:name="_Toc449707053"/>
      <w:bookmarkStart w:id="318" w:name="_Toc2342149"/>
      <w:r w:rsidR="00F6230E" w:rsidRPr="00362096">
        <w:t>Übergangsbestimmungen für bestehende Bauten und Anlagen</w:t>
      </w:r>
      <w:bookmarkEnd w:id="309"/>
      <w:bookmarkEnd w:id="310"/>
      <w:bookmarkEnd w:id="311"/>
      <w:bookmarkEnd w:id="312"/>
      <w:bookmarkEnd w:id="313"/>
      <w:bookmarkEnd w:id="314"/>
      <w:bookmarkEnd w:id="315"/>
      <w:bookmarkEnd w:id="316"/>
      <w:bookmarkEnd w:id="317"/>
      <w:bookmarkEnd w:id="318"/>
    </w:p>
    <w:p w:rsidR="00503954" w:rsidRPr="00362096" w:rsidRDefault="00503954" w:rsidP="004852B1">
      <w:pPr>
        <w:spacing w:line="260" w:lineRule="atLeast"/>
        <w:rPr>
          <w:i/>
          <w:sz w:val="20"/>
          <w:szCs w:val="20"/>
        </w:rPr>
      </w:pPr>
      <w:r w:rsidRPr="00362096">
        <w:rPr>
          <w:sz w:val="20"/>
          <w:szCs w:val="20"/>
        </w:rPr>
        <w:t>[</w:t>
      </w:r>
      <w:r w:rsidRPr="00362096">
        <w:rPr>
          <w:i/>
          <w:sz w:val="20"/>
          <w:szCs w:val="20"/>
        </w:rPr>
        <w:t xml:space="preserve">Hinweis: </w:t>
      </w:r>
    </w:p>
    <w:p w:rsidR="00503954" w:rsidRPr="00362096" w:rsidRDefault="00503954" w:rsidP="004852B1">
      <w:pPr>
        <w:spacing w:line="260" w:lineRule="atLeast"/>
        <w:rPr>
          <w:i/>
          <w:sz w:val="20"/>
          <w:szCs w:val="20"/>
        </w:rPr>
      </w:pPr>
      <w:r w:rsidRPr="00362096">
        <w:rPr>
          <w:i/>
          <w:sz w:val="20"/>
          <w:szCs w:val="20"/>
        </w:rPr>
        <w:t>Für bestehende, zonenfremde Bauten und Anlagen wie auch für zonenfremde Tätigkeiten und Nutzungen sind in diesem Kapitel objektspezifische Massnahmen zu formulieren. Die Bestimmungen geben Auskunft über die Art der Sanierung, die Frist dazu, sofern sie nicht im Fristenartikel geregelt wird, oder über die Frist zur Ent</w:t>
      </w:r>
      <w:r w:rsidRPr="00362096">
        <w:rPr>
          <w:i/>
          <w:sz w:val="20"/>
          <w:szCs w:val="20"/>
        </w:rPr>
        <w:softHyphen/>
        <w:t>fernung der Baute oder Anlage respektive Aufgabe einer Nutzung oder einer Tätigkeit.]</w:t>
      </w:r>
    </w:p>
    <w:p w:rsidR="00503954" w:rsidRPr="00362096" w:rsidRDefault="00503954" w:rsidP="004852B1">
      <w:pPr>
        <w:spacing w:line="260" w:lineRule="atLeast"/>
        <w:rPr>
          <w:i/>
          <w:sz w:val="20"/>
          <w:szCs w:val="20"/>
        </w:rPr>
      </w:pPr>
    </w:p>
    <w:p w:rsidR="00503954" w:rsidRPr="00362096" w:rsidRDefault="00503954" w:rsidP="004852B1">
      <w:pPr>
        <w:spacing w:line="260" w:lineRule="atLeast"/>
      </w:pPr>
      <w:r w:rsidRPr="00362096">
        <w:rPr>
          <w:i/>
          <w:sz w:val="20"/>
          <w:szCs w:val="20"/>
        </w:rPr>
        <w:t xml:space="preserve">[Bei der Stilllegung von Anlagen innert Frist ist zu beachten, dass die Festlegung der Frist in Rücksprache </w:t>
      </w:r>
      <w:r w:rsidR="0075473D" w:rsidRPr="00362096">
        <w:rPr>
          <w:i/>
          <w:sz w:val="20"/>
          <w:szCs w:val="20"/>
        </w:rPr>
        <w:t>mit der</w:t>
      </w:r>
      <w:r w:rsidRPr="00362096">
        <w:rPr>
          <w:i/>
          <w:sz w:val="20"/>
          <w:szCs w:val="20"/>
        </w:rPr>
        <w:t xml:space="preserve"> </w:t>
      </w:r>
      <w:r w:rsidR="0075473D" w:rsidRPr="00362096">
        <w:rPr>
          <w:i/>
          <w:sz w:val="20"/>
          <w:szCs w:val="20"/>
        </w:rPr>
        <w:t>Abteilung</w:t>
      </w:r>
      <w:r w:rsidRPr="00362096">
        <w:rPr>
          <w:i/>
          <w:sz w:val="20"/>
          <w:szCs w:val="20"/>
        </w:rPr>
        <w:t xml:space="preserve"> Umwelt</w:t>
      </w:r>
      <w:r w:rsidR="0075473D" w:rsidRPr="00362096">
        <w:rPr>
          <w:i/>
          <w:sz w:val="20"/>
          <w:szCs w:val="20"/>
        </w:rPr>
        <w:t>schutz und Energie</w:t>
      </w:r>
      <w:r w:rsidRPr="00362096">
        <w:rPr>
          <w:i/>
          <w:sz w:val="20"/>
          <w:szCs w:val="20"/>
        </w:rPr>
        <w:t xml:space="preserve"> erfolgt. Eine angemessene Frist berücksichtigt die lokale Gefährdungssituation und den Aufwand für die Behebung des dem Gesetz widersprechenden Zustands. Angemessene Fristen liegen in der Regel zwischen weniger als einem und zehn Jahren</w:t>
      </w:r>
      <w:r w:rsidRPr="00362096">
        <w:rPr>
          <w:sz w:val="20"/>
          <w:szCs w:val="20"/>
        </w:rPr>
        <w:t>].</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319" w:name="_Toc463864931"/>
      <w:bookmarkStart w:id="320" w:name="_Toc463865850"/>
      <w:bookmarkStart w:id="321" w:name="_Toc472240111"/>
      <w:bookmarkStart w:id="322" w:name="_Toc472240279"/>
      <w:bookmarkStart w:id="323" w:name="_Toc472240355"/>
      <w:bookmarkStart w:id="324" w:name="_Toc472240431"/>
      <w:bookmarkStart w:id="325" w:name="_Toc472741451"/>
      <w:bookmarkStart w:id="326" w:name="_Toc472757786"/>
      <w:bookmarkStart w:id="327" w:name="_Toc449707054"/>
      <w:bookmarkStart w:id="328" w:name="_Toc2342150"/>
      <w:r w:rsidRPr="00362096">
        <w:rPr>
          <w:b/>
          <w:sz w:val="20"/>
          <w:szCs w:val="20"/>
        </w:rPr>
        <w:t>Art. 23</w:t>
      </w:r>
      <w:r w:rsidRPr="00362096">
        <w:rPr>
          <w:b/>
          <w:sz w:val="20"/>
          <w:szCs w:val="20"/>
        </w:rPr>
        <w:tab/>
        <w:t>Grundsatz</w:t>
      </w:r>
      <w:bookmarkEnd w:id="319"/>
      <w:bookmarkEnd w:id="320"/>
      <w:bookmarkEnd w:id="321"/>
      <w:bookmarkEnd w:id="322"/>
      <w:bookmarkEnd w:id="323"/>
      <w:bookmarkEnd w:id="324"/>
      <w:bookmarkEnd w:id="325"/>
      <w:bookmarkEnd w:id="326"/>
      <w:bookmarkEnd w:id="327"/>
      <w:bookmarkEnd w:id="328"/>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Anpassung von bestehenden Bauten und Anlagen in der Zone S an die Bestimmungen ge</w:t>
      </w:r>
      <w:r w:rsidRPr="00362096">
        <w:rPr>
          <w:sz w:val="20"/>
          <w:szCs w:val="20"/>
        </w:rPr>
        <w:softHyphen/>
        <w:t>mäss Kapitel 2 (Art. 7 ff.) dieses Reglements ist, sofern nichts anderes bestimmt wird, spätestens bei wesentlichen Änderungen vorzunehmen</w:t>
      </w:r>
      <w:r w:rsidR="002800C4" w:rsidRPr="00362096">
        <w:rPr>
          <w:rStyle w:val="Funotenzeichen"/>
          <w:szCs w:val="16"/>
        </w:rPr>
        <w:footnoteReference w:id="35"/>
      </w:r>
      <w:r w:rsidRPr="00362096">
        <w:rPr>
          <w:sz w:val="20"/>
          <w:szCs w:val="20"/>
        </w:rPr>
        <w:t>.</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lastRenderedPageBreak/>
        <w:t>Ausser Betrieb genommene Anlagen wie Schmutzwasserleitungen, Güllebehälter usw. sind fachgerecht aufzuheben, d.h. die Anlagen sind zu entfernen, einzusanden oder dauerhaft zu verschliessen. Die Ausserbetriebnahme ist der zuständigen Behörde zu melden.</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329" w:name="_Toc463864932"/>
      <w:bookmarkStart w:id="330" w:name="_Toc463865851"/>
      <w:bookmarkStart w:id="331" w:name="_Toc472240112"/>
      <w:bookmarkStart w:id="332" w:name="_Toc472240280"/>
      <w:bookmarkStart w:id="333" w:name="_Toc472240356"/>
      <w:bookmarkStart w:id="334" w:name="_Toc472240432"/>
      <w:bookmarkStart w:id="335" w:name="_Toc472741452"/>
      <w:bookmarkStart w:id="336" w:name="_Toc472757787"/>
      <w:bookmarkStart w:id="337" w:name="_Toc449707055"/>
      <w:bookmarkStart w:id="338" w:name="_Toc2342151"/>
      <w:r w:rsidRPr="00362096">
        <w:rPr>
          <w:b/>
          <w:sz w:val="20"/>
          <w:szCs w:val="20"/>
        </w:rPr>
        <w:t>Art. 24</w:t>
      </w:r>
      <w:r w:rsidRPr="00362096">
        <w:rPr>
          <w:b/>
          <w:sz w:val="20"/>
          <w:szCs w:val="20"/>
        </w:rPr>
        <w:tab/>
        <w:t>Fristen</w:t>
      </w:r>
      <w:bookmarkEnd w:id="329"/>
      <w:bookmarkEnd w:id="330"/>
      <w:bookmarkEnd w:id="331"/>
      <w:bookmarkEnd w:id="332"/>
      <w:bookmarkEnd w:id="333"/>
      <w:bookmarkEnd w:id="334"/>
      <w:bookmarkEnd w:id="335"/>
      <w:bookmarkEnd w:id="336"/>
      <w:bookmarkEnd w:id="337"/>
      <w:bookmarkEnd w:id="338"/>
    </w:p>
    <w:p w:rsidR="00503954"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Die in Art. 25 bis 37 </w:t>
      </w:r>
      <w:r w:rsidRPr="00362096">
        <w:rPr>
          <w:i/>
          <w:vanish/>
          <w:color w:val="FF0000"/>
          <w:sz w:val="20"/>
          <w:szCs w:val="20"/>
        </w:rPr>
        <w:t>{zutreffende Artikel aufführen}</w:t>
      </w:r>
      <w:r w:rsidR="00907872" w:rsidRPr="00362096">
        <w:rPr>
          <w:i/>
          <w:vanish/>
          <w:color w:val="FF0000"/>
          <w:sz w:val="20"/>
          <w:szCs w:val="20"/>
        </w:rPr>
        <w:t xml:space="preserve"> </w:t>
      </w:r>
      <w:r w:rsidRPr="00362096">
        <w:rPr>
          <w:sz w:val="20"/>
          <w:szCs w:val="20"/>
        </w:rPr>
        <w:t xml:space="preserve">dieses Reglements vorgeschriebenen Fristen für die Sanierung von Bauten und Anlagen können unter den </w:t>
      </w:r>
      <w:r w:rsidRPr="00362096">
        <w:rPr>
          <w:color w:val="000000" w:themeColor="text1"/>
          <w:sz w:val="20"/>
          <w:szCs w:val="20"/>
        </w:rPr>
        <w:t xml:space="preserve">in Art. 39 </w:t>
      </w:r>
      <w:r w:rsidRPr="00362096">
        <w:rPr>
          <w:i/>
          <w:vanish/>
          <w:color w:val="FF0000"/>
          <w:sz w:val="20"/>
          <w:szCs w:val="20"/>
        </w:rPr>
        <w:t>{Verweis aktualisieren}</w:t>
      </w:r>
      <w:r w:rsidRPr="00362096">
        <w:rPr>
          <w:color w:val="000000" w:themeColor="text1"/>
          <w:sz w:val="20"/>
          <w:szCs w:val="20"/>
        </w:rPr>
        <w:t xml:space="preserve">dieses Reglements genannten Voraussetzungen mit Zustimmung </w:t>
      </w:r>
      <w:r w:rsidR="00D9133C" w:rsidRPr="00362096">
        <w:rPr>
          <w:color w:val="000000" w:themeColor="text1"/>
          <w:sz w:val="20"/>
          <w:szCs w:val="20"/>
        </w:rPr>
        <w:t>der Kantonalen</w:t>
      </w:r>
      <w:r w:rsidRPr="00362096">
        <w:rPr>
          <w:color w:val="000000" w:themeColor="text1"/>
          <w:sz w:val="20"/>
          <w:szCs w:val="20"/>
        </w:rPr>
        <w:t xml:space="preserve"> A</w:t>
      </w:r>
      <w:r w:rsidR="00D9133C" w:rsidRPr="00362096">
        <w:rPr>
          <w:color w:val="000000" w:themeColor="text1"/>
          <w:sz w:val="20"/>
          <w:szCs w:val="20"/>
        </w:rPr>
        <w:t>bteilung</w:t>
      </w:r>
      <w:r w:rsidRPr="00362096">
        <w:rPr>
          <w:color w:val="000000" w:themeColor="text1"/>
          <w:sz w:val="20"/>
          <w:szCs w:val="20"/>
        </w:rPr>
        <w:t xml:space="preserve"> Umwelt</w:t>
      </w:r>
      <w:r w:rsidR="00D9133C" w:rsidRPr="00362096">
        <w:rPr>
          <w:color w:val="000000" w:themeColor="text1"/>
          <w:sz w:val="20"/>
          <w:szCs w:val="20"/>
        </w:rPr>
        <w:t>schutz</w:t>
      </w:r>
      <w:r w:rsidRPr="00362096">
        <w:rPr>
          <w:color w:val="000000" w:themeColor="text1"/>
          <w:sz w:val="20"/>
          <w:szCs w:val="20"/>
        </w:rPr>
        <w:t xml:space="preserve"> und Energie um höchstens fünf Jahre erstreckt werden. Die Fristen gelten ab Inkrafttreten </w:t>
      </w:r>
      <w:r w:rsidRPr="00362096">
        <w:rPr>
          <w:sz w:val="20"/>
          <w:szCs w:val="20"/>
        </w:rPr>
        <w:t>des Reglements.</w:t>
      </w:r>
    </w:p>
    <w:p w:rsidR="00F6230E" w:rsidRPr="00362096" w:rsidRDefault="00503954" w:rsidP="004852B1">
      <w:pPr>
        <w:spacing w:line="260" w:lineRule="atLeast"/>
        <w:rPr>
          <w:i/>
          <w:iCs/>
          <w:sz w:val="20"/>
          <w:szCs w:val="20"/>
        </w:rPr>
      </w:pPr>
      <w:r w:rsidRPr="00362096">
        <w:rPr>
          <w:i/>
          <w:iCs/>
          <w:sz w:val="20"/>
          <w:szCs w:val="20"/>
        </w:rPr>
        <w:t>[Die nachfolgenden Bestimmungen sind ins Reglement aufzunehmen, soweit entsprechende Gefahrenherde bestehen.]</w:t>
      </w:r>
    </w:p>
    <w:p w:rsidR="00F6230E" w:rsidRPr="00362096" w:rsidRDefault="00F6230E" w:rsidP="004852B1">
      <w:pPr>
        <w:tabs>
          <w:tab w:val="left" w:pos="426"/>
          <w:tab w:val="left" w:pos="851"/>
          <w:tab w:val="left" w:pos="1276"/>
          <w:tab w:val="left" w:pos="5216"/>
          <w:tab w:val="decimal" w:pos="7938"/>
          <w:tab w:val="right" w:pos="9299"/>
        </w:tabs>
        <w:spacing w:before="360" w:line="260" w:lineRule="atLeast"/>
        <w:rPr>
          <w:i/>
          <w:vanish/>
          <w:color w:val="FF0000"/>
          <w:sz w:val="17"/>
          <w:szCs w:val="17"/>
        </w:rPr>
      </w:pPr>
      <w:r w:rsidRPr="00362096">
        <w:rPr>
          <w:i/>
          <w:vanish/>
          <w:color w:val="FF0000"/>
          <w:sz w:val="17"/>
          <w:szCs w:val="17"/>
        </w:rPr>
        <w:t>{Die nachfolgenden Bestimmungen sind ins Reglement aufzunehmen, soweit entsprechende Gefahrenherde bestehen</w:t>
      </w:r>
      <w:r w:rsidRPr="00362096">
        <w:rPr>
          <w:i/>
          <w:vanish/>
          <w:color w:val="FF0000"/>
          <w:sz w:val="21"/>
          <w:szCs w:val="21"/>
        </w:rPr>
        <w:t>.</w:t>
      </w:r>
      <w:r w:rsidRPr="00362096">
        <w:rPr>
          <w:i/>
          <w:vanish/>
          <w:color w:val="FF0000"/>
          <w:sz w:val="17"/>
          <w:szCs w:val="17"/>
        </w:rPr>
        <w:t>}</w:t>
      </w:r>
    </w:p>
    <w:p w:rsidR="00F6230E" w:rsidRPr="00362096" w:rsidRDefault="00E303EF" w:rsidP="004852B1">
      <w:pPr>
        <w:pStyle w:val="berschrift2"/>
        <w:spacing w:before="360" w:after="0" w:line="260" w:lineRule="atLeast"/>
      </w:pPr>
      <w:bookmarkStart w:id="339" w:name="_Toc463864933"/>
      <w:bookmarkStart w:id="340" w:name="_Toc463865852"/>
      <w:bookmarkStart w:id="341" w:name="_Toc472240113"/>
      <w:bookmarkStart w:id="342" w:name="_Toc472240281"/>
      <w:bookmarkStart w:id="343" w:name="_Toc472240357"/>
      <w:bookmarkStart w:id="344" w:name="_Toc472240433"/>
      <w:bookmarkStart w:id="345" w:name="_Toc472741453"/>
      <w:bookmarkStart w:id="346" w:name="_Toc472757788"/>
      <w:bookmarkStart w:id="347" w:name="_Toc449707056"/>
      <w:bookmarkStart w:id="348" w:name="_Toc2342152"/>
      <w:r w:rsidRPr="00362096">
        <w:t>[Übergangsb</w:t>
      </w:r>
      <w:r w:rsidR="00F6230E" w:rsidRPr="00362096">
        <w:t>estimmungen für die Zone S3</w:t>
      </w:r>
      <w:bookmarkEnd w:id="339"/>
      <w:bookmarkEnd w:id="340"/>
      <w:bookmarkEnd w:id="341"/>
      <w:bookmarkEnd w:id="342"/>
      <w:bookmarkEnd w:id="343"/>
      <w:bookmarkEnd w:id="344"/>
      <w:bookmarkEnd w:id="345"/>
      <w:bookmarkEnd w:id="346"/>
      <w:bookmarkEnd w:id="347"/>
      <w:r w:rsidRPr="00362096">
        <w:t>]</w:t>
      </w:r>
      <w:bookmarkEnd w:id="348"/>
    </w:p>
    <w:p w:rsidR="00F6230E" w:rsidRPr="00362096" w:rsidRDefault="00E303EF" w:rsidP="004852B1">
      <w:pPr>
        <w:pStyle w:val="berschrift3"/>
        <w:numPr>
          <w:ilvl w:val="0"/>
          <w:numId w:val="0"/>
        </w:numPr>
        <w:tabs>
          <w:tab w:val="left" w:pos="851"/>
        </w:tabs>
        <w:spacing w:after="120" w:line="260" w:lineRule="atLeast"/>
        <w:rPr>
          <w:b/>
          <w:sz w:val="20"/>
          <w:szCs w:val="20"/>
        </w:rPr>
      </w:pPr>
      <w:bookmarkStart w:id="349" w:name="_Toc463864934"/>
      <w:bookmarkStart w:id="350" w:name="_Toc463865853"/>
      <w:bookmarkStart w:id="351" w:name="_Toc472240114"/>
      <w:bookmarkStart w:id="352" w:name="_Toc472240282"/>
      <w:bookmarkStart w:id="353" w:name="_Toc472240358"/>
      <w:bookmarkStart w:id="354" w:name="_Toc472240434"/>
      <w:bookmarkStart w:id="355" w:name="_Toc472741454"/>
      <w:bookmarkStart w:id="356" w:name="_Toc472757789"/>
      <w:bookmarkStart w:id="357" w:name="_Toc449707057"/>
      <w:bookmarkStart w:id="358" w:name="_Toc2342153"/>
      <w:r w:rsidRPr="00362096">
        <w:rPr>
          <w:b/>
          <w:sz w:val="20"/>
          <w:szCs w:val="20"/>
        </w:rPr>
        <w:t>[</w:t>
      </w:r>
      <w:r w:rsidR="00F6230E" w:rsidRPr="00362096">
        <w:rPr>
          <w:b/>
          <w:sz w:val="20"/>
          <w:szCs w:val="20"/>
        </w:rPr>
        <w:t>Art. 25</w:t>
      </w:r>
      <w:r w:rsidR="00F6230E" w:rsidRPr="00362096">
        <w:rPr>
          <w:b/>
          <w:sz w:val="20"/>
          <w:szCs w:val="20"/>
        </w:rPr>
        <w:tab/>
        <w:t>Betriebe mit Stoffen, die Gewässer verunreinigen können</w:t>
      </w:r>
      <w:bookmarkEnd w:id="349"/>
      <w:bookmarkEnd w:id="350"/>
      <w:bookmarkEnd w:id="351"/>
      <w:bookmarkEnd w:id="352"/>
      <w:bookmarkEnd w:id="353"/>
      <w:bookmarkEnd w:id="354"/>
      <w:bookmarkEnd w:id="355"/>
      <w:bookmarkEnd w:id="356"/>
      <w:bookmarkEnd w:id="357"/>
      <w:r w:rsidRPr="00362096">
        <w:rPr>
          <w:b/>
          <w:sz w:val="20"/>
          <w:szCs w:val="20"/>
        </w:rPr>
        <w:t>]</w:t>
      </w:r>
      <w:bookmarkEnd w:id="358"/>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In bestehenden Betrieben mit Stoffen, die Gewässer verunreinigen können (z.B. Reparaturwerkstätten), sind innert fünf Jahren die nach dem Stand der Technik erforderlichen Schutzmassnahmen zu treffen.</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359" w:name="_Toc463864935"/>
      <w:bookmarkStart w:id="360" w:name="_Toc463865854"/>
      <w:bookmarkStart w:id="361" w:name="_Toc472240115"/>
      <w:bookmarkStart w:id="362" w:name="_Toc472240283"/>
      <w:bookmarkStart w:id="363" w:name="_Toc472240359"/>
      <w:bookmarkStart w:id="364" w:name="_Toc472240435"/>
      <w:bookmarkStart w:id="365" w:name="_Toc472741455"/>
      <w:bookmarkStart w:id="366" w:name="_Toc472757790"/>
      <w:bookmarkStart w:id="367" w:name="_Toc449707058"/>
      <w:bookmarkStart w:id="368" w:name="_Toc2342154"/>
      <w:r w:rsidRPr="00362096">
        <w:rPr>
          <w:b/>
          <w:sz w:val="20"/>
          <w:szCs w:val="20"/>
        </w:rPr>
        <w:t>[</w:t>
      </w:r>
      <w:r w:rsidR="00F6230E" w:rsidRPr="00362096">
        <w:rPr>
          <w:b/>
          <w:sz w:val="20"/>
          <w:szCs w:val="20"/>
        </w:rPr>
        <w:t>Art. 26</w:t>
      </w:r>
      <w:r w:rsidR="00F6230E" w:rsidRPr="00362096">
        <w:rPr>
          <w:b/>
          <w:sz w:val="20"/>
          <w:szCs w:val="20"/>
        </w:rPr>
        <w:tab/>
        <w:t>Anlagen mit wassergefährdenden Flüssigkeiten</w:t>
      </w:r>
      <w:bookmarkEnd w:id="359"/>
      <w:bookmarkEnd w:id="360"/>
      <w:bookmarkEnd w:id="361"/>
      <w:bookmarkEnd w:id="362"/>
      <w:bookmarkEnd w:id="363"/>
      <w:bookmarkEnd w:id="364"/>
      <w:bookmarkEnd w:id="365"/>
      <w:bookmarkEnd w:id="366"/>
      <w:bookmarkEnd w:id="367"/>
      <w:r w:rsidRPr="00362096">
        <w:rPr>
          <w:b/>
          <w:sz w:val="20"/>
          <w:szCs w:val="20"/>
        </w:rPr>
        <w:t>]</w:t>
      </w:r>
      <w:bookmarkEnd w:id="368"/>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Bestehende Anlagen mit wassergefährdenden Flüssigkeiten (z.B. Tankanlagen) sind innert fünf Jahren oder bei Fälligkeit der nächsten Revision den bundesrechtlichen Vorschriften</w:t>
      </w:r>
      <w:r w:rsidRPr="00362096">
        <w:rPr>
          <w:position w:val="6"/>
          <w:sz w:val="16"/>
          <w:szCs w:val="16"/>
        </w:rPr>
        <w:footnoteReference w:id="36"/>
      </w:r>
      <w:r w:rsidRPr="00362096">
        <w:rPr>
          <w:sz w:val="20"/>
          <w:szCs w:val="20"/>
        </w:rPr>
        <w:t xml:space="preserve"> anzupassen oder stillzulegen.</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369" w:name="_Toc449707059"/>
      <w:bookmarkStart w:id="370" w:name="_Toc2342155"/>
      <w:bookmarkStart w:id="371" w:name="_Toc463864936"/>
      <w:bookmarkStart w:id="372" w:name="_Toc463865855"/>
      <w:bookmarkStart w:id="373" w:name="_Toc472240116"/>
      <w:bookmarkStart w:id="374" w:name="_Toc472240284"/>
      <w:bookmarkStart w:id="375" w:name="_Toc472240360"/>
      <w:bookmarkStart w:id="376" w:name="_Toc472240436"/>
      <w:bookmarkStart w:id="377" w:name="_Toc472741456"/>
      <w:bookmarkStart w:id="378" w:name="_Toc472757791"/>
      <w:r w:rsidRPr="00362096">
        <w:rPr>
          <w:b/>
          <w:sz w:val="20"/>
          <w:szCs w:val="20"/>
        </w:rPr>
        <w:t>[</w:t>
      </w:r>
      <w:r w:rsidR="00F6230E" w:rsidRPr="00362096">
        <w:rPr>
          <w:b/>
          <w:sz w:val="20"/>
          <w:szCs w:val="20"/>
        </w:rPr>
        <w:t>Art. 27</w:t>
      </w:r>
      <w:r w:rsidR="00F6230E" w:rsidRPr="00362096">
        <w:rPr>
          <w:b/>
          <w:sz w:val="20"/>
          <w:szCs w:val="20"/>
        </w:rPr>
        <w:tab/>
        <w:t>Schmutzwasserleitungen</w:t>
      </w:r>
      <w:bookmarkEnd w:id="369"/>
      <w:r w:rsidRPr="00362096">
        <w:rPr>
          <w:b/>
          <w:sz w:val="20"/>
          <w:szCs w:val="20"/>
        </w:rPr>
        <w:t>]</w:t>
      </w:r>
      <w:bookmarkEnd w:id="370"/>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Bestehende Schmutzwasserleitungen sind innert Jahresfrist und nachher alle fünf Jahre auf ihre Dichtheit zu prüfen</w:t>
      </w:r>
      <w:r w:rsidRPr="00362096">
        <w:rPr>
          <w:position w:val="6"/>
          <w:sz w:val="16"/>
          <w:szCs w:val="16"/>
        </w:rPr>
        <w:footnoteReference w:id="37"/>
      </w:r>
      <w:r w:rsidRPr="00362096">
        <w:rPr>
          <w:sz w:val="20"/>
          <w:szCs w:val="20"/>
        </w:rPr>
        <w:t>. Die zuständige Gemeindebehörde sorgt für eine koordinierte Durchführung der Kontrollen.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Mangelhafte Leitungen sind unverzüglich abzudichten, zu ersetzen oder stillzulegen.</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379" w:name="_Toc449707060"/>
      <w:bookmarkStart w:id="380" w:name="_Toc2342156"/>
      <w:r w:rsidRPr="00362096">
        <w:rPr>
          <w:b/>
          <w:sz w:val="20"/>
          <w:szCs w:val="20"/>
        </w:rPr>
        <w:t>[</w:t>
      </w:r>
      <w:r w:rsidR="00F6230E" w:rsidRPr="00362096">
        <w:rPr>
          <w:b/>
          <w:sz w:val="20"/>
          <w:szCs w:val="20"/>
        </w:rPr>
        <w:t>Art. 28</w:t>
      </w:r>
      <w:r w:rsidR="00F6230E" w:rsidRPr="00362096">
        <w:rPr>
          <w:b/>
          <w:sz w:val="20"/>
          <w:szCs w:val="20"/>
        </w:rPr>
        <w:tab/>
        <w:t>Verkehrsanlagen</w:t>
      </w:r>
      <w:bookmarkEnd w:id="371"/>
      <w:bookmarkEnd w:id="372"/>
      <w:bookmarkEnd w:id="373"/>
      <w:bookmarkEnd w:id="374"/>
      <w:bookmarkEnd w:id="375"/>
      <w:bookmarkEnd w:id="376"/>
      <w:bookmarkEnd w:id="377"/>
      <w:bookmarkEnd w:id="378"/>
      <w:bookmarkEnd w:id="379"/>
      <w:r w:rsidRPr="00362096">
        <w:rPr>
          <w:b/>
          <w:sz w:val="20"/>
          <w:szCs w:val="20"/>
        </w:rPr>
        <w:t>]</w:t>
      </w:r>
      <w:bookmarkEnd w:id="380"/>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[Bestehende Strassen sind innert Jahresfrist mit Hinweisschildern </w:t>
      </w:r>
      <w:r w:rsidRPr="00362096">
        <w:rPr>
          <w:rFonts w:cs="Arial"/>
          <w:sz w:val="20"/>
          <w:szCs w:val="20"/>
        </w:rPr>
        <w:t>«</w:t>
      </w:r>
      <w:r w:rsidRPr="00362096">
        <w:rPr>
          <w:sz w:val="20"/>
          <w:szCs w:val="20"/>
        </w:rPr>
        <w:t>Wasserschutzgebiet</w:t>
      </w:r>
      <w:r w:rsidRPr="00362096">
        <w:rPr>
          <w:rFonts w:cs="Arial"/>
          <w:sz w:val="20"/>
          <w:szCs w:val="20"/>
        </w:rPr>
        <w:t>»</w:t>
      </w:r>
      <w:r w:rsidRPr="00362096">
        <w:rPr>
          <w:position w:val="6"/>
          <w:sz w:val="16"/>
          <w:szCs w:val="16"/>
        </w:rPr>
        <w:footnoteReference w:id="38"/>
      </w:r>
      <w:r w:rsidRPr="00362096">
        <w:rPr>
          <w:sz w:val="20"/>
          <w:szCs w:val="20"/>
        </w:rPr>
        <w:t xml:space="preserve"> zu versehen.]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1"/>
          <w:szCs w:val="21"/>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[Bestehende Verkehrsanlagen, die dem allgeme</w:t>
      </w:r>
      <w:r w:rsidR="00B738BD" w:rsidRPr="00362096">
        <w:rPr>
          <w:sz w:val="20"/>
          <w:szCs w:val="20"/>
        </w:rPr>
        <w:t>inen Motorfahrzeugverkehr offen</w:t>
      </w:r>
      <w:r w:rsidRPr="00362096">
        <w:rPr>
          <w:sz w:val="20"/>
          <w:szCs w:val="20"/>
        </w:rPr>
        <w:t>stehen, sind bei grossem Verkehrsaufkommen innert fünf Jahren, bei geringem (d.h. weniger als 1</w:t>
      </w:r>
      <w:r w:rsidRPr="00362096">
        <w:rPr>
          <w:rFonts w:cs="Arial"/>
          <w:sz w:val="20"/>
          <w:szCs w:val="20"/>
        </w:rPr>
        <w:t>ʹ</w:t>
      </w:r>
      <w:r w:rsidRPr="00362096">
        <w:rPr>
          <w:sz w:val="20"/>
          <w:szCs w:val="20"/>
        </w:rPr>
        <w:t>000 Fahrzeuge je Tag) innert zehn Jahren den Vorschriften von Art. 11 und 12 dieses Reglements anzupassen.]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bookmarkStart w:id="381" w:name="_Toc463864937"/>
      <w:bookmarkStart w:id="382" w:name="_Toc463865856"/>
      <w:bookmarkStart w:id="383" w:name="_Toc472240117"/>
      <w:bookmarkStart w:id="384" w:name="_Toc472240285"/>
      <w:bookmarkStart w:id="385" w:name="_Toc472240361"/>
      <w:bookmarkStart w:id="386" w:name="_Toc472240437"/>
      <w:bookmarkStart w:id="387" w:name="_Toc472741457"/>
      <w:bookmarkStart w:id="388" w:name="_Toc472757792"/>
      <w:r w:rsidRPr="00362096">
        <w:rPr>
          <w:sz w:val="20"/>
          <w:szCs w:val="20"/>
        </w:rPr>
        <w:t>[Bestehende gewerbliche Umschlagplätze für wassergefährdende Stoffe sowie private Garagenvorplätze, auf denen Motorfahrzeuge gewaschen oder vergleichbare Tätigkeiten vorgenommen werden, sind innert fünf Jahren den Vorschriften von Art. 11 und 12 dieses Reglements anzupassen.]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E303EF"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t>
      </w:r>
      <w:r w:rsidR="00F6230E" w:rsidRPr="00362096">
        <w:rPr>
          <w:sz w:val="20"/>
          <w:szCs w:val="20"/>
        </w:rPr>
        <w:t>Bestehende Flurwege und Forststrassen sind innert Jahresfrist mit einem Fahrverbot für Motorfahr</w:t>
      </w:r>
      <w:r w:rsidR="00F6230E" w:rsidRPr="00362096">
        <w:rPr>
          <w:sz w:val="20"/>
          <w:szCs w:val="20"/>
        </w:rPr>
        <w:softHyphen/>
        <w:t>zeuge (land- und forstwirtschaftlicher Verkehr [sowie Zubringe</w:t>
      </w:r>
      <w:r w:rsidR="007B36F7" w:rsidRPr="00362096">
        <w:rPr>
          <w:sz w:val="20"/>
          <w:szCs w:val="20"/>
        </w:rPr>
        <w:t>rdienst] gestattet) zu belegen.</w:t>
      </w:r>
      <w:r w:rsidRPr="00362096">
        <w:rPr>
          <w:sz w:val="20"/>
          <w:szCs w:val="20"/>
        </w:rPr>
        <w:t>]</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389" w:name="_Toc463864938"/>
      <w:bookmarkStart w:id="390" w:name="_Toc463865857"/>
      <w:bookmarkStart w:id="391" w:name="_Toc472240118"/>
      <w:bookmarkStart w:id="392" w:name="_Toc472240286"/>
      <w:bookmarkStart w:id="393" w:name="_Toc472240362"/>
      <w:bookmarkStart w:id="394" w:name="_Toc472240438"/>
      <w:bookmarkStart w:id="395" w:name="_Toc472741458"/>
      <w:bookmarkStart w:id="396" w:name="_Toc472757793"/>
      <w:bookmarkStart w:id="397" w:name="_Toc449707061"/>
      <w:bookmarkStart w:id="398" w:name="_Toc2342157"/>
      <w:bookmarkEnd w:id="381"/>
      <w:bookmarkEnd w:id="382"/>
      <w:bookmarkEnd w:id="383"/>
      <w:bookmarkEnd w:id="384"/>
      <w:bookmarkEnd w:id="385"/>
      <w:bookmarkEnd w:id="386"/>
      <w:bookmarkEnd w:id="387"/>
      <w:bookmarkEnd w:id="388"/>
      <w:r w:rsidRPr="00362096">
        <w:rPr>
          <w:b/>
          <w:sz w:val="20"/>
          <w:szCs w:val="20"/>
        </w:rPr>
        <w:lastRenderedPageBreak/>
        <w:t>[</w:t>
      </w:r>
      <w:r w:rsidR="00F6230E" w:rsidRPr="00362096">
        <w:rPr>
          <w:b/>
          <w:sz w:val="20"/>
          <w:szCs w:val="20"/>
        </w:rPr>
        <w:t>Art. 29</w:t>
      </w:r>
      <w:r w:rsidR="00F6230E" w:rsidRPr="00362096">
        <w:rPr>
          <w:b/>
          <w:sz w:val="20"/>
          <w:szCs w:val="20"/>
        </w:rPr>
        <w:tab/>
        <w:t>Landwirtschaftliche Anlagen</w:t>
      </w:r>
      <w:bookmarkEnd w:id="389"/>
      <w:bookmarkEnd w:id="390"/>
      <w:bookmarkEnd w:id="391"/>
      <w:bookmarkEnd w:id="392"/>
      <w:bookmarkEnd w:id="393"/>
      <w:bookmarkEnd w:id="394"/>
      <w:bookmarkEnd w:id="395"/>
      <w:bookmarkEnd w:id="396"/>
      <w:bookmarkEnd w:id="397"/>
      <w:r w:rsidRPr="00362096">
        <w:rPr>
          <w:b/>
          <w:sz w:val="20"/>
          <w:szCs w:val="20"/>
        </w:rPr>
        <w:t>]</w:t>
      </w:r>
      <w:bookmarkEnd w:id="398"/>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Bestehende Güllebehälter und deren Zuleitungen sowie Mistlagerplätze sind innert Jahresfrist und nachher alle fünf Jahre auf ihre Dichtheit zu prüfen. Die zuständige Gemeindebehörde sorgt für die Durchführung der Kontrollen.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Mangelhafte Anlagen sind unverzüglich zu sanieren oder stillzulegen.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[Teilbefestigte oder unbefestigte Laufhöfe sind innert fünf Jahren zu sanieren oder stillzulegen.]</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399" w:name="_Toc449707062"/>
      <w:bookmarkStart w:id="400" w:name="_Toc2342158"/>
      <w:r w:rsidRPr="00362096">
        <w:rPr>
          <w:b/>
          <w:sz w:val="20"/>
          <w:szCs w:val="20"/>
        </w:rPr>
        <w:t>[</w:t>
      </w:r>
      <w:r w:rsidR="00F6230E" w:rsidRPr="00362096">
        <w:rPr>
          <w:b/>
          <w:sz w:val="20"/>
          <w:szCs w:val="20"/>
        </w:rPr>
        <w:t>Art. 30</w:t>
      </w:r>
      <w:r w:rsidR="00F6230E" w:rsidRPr="00362096">
        <w:rPr>
          <w:b/>
          <w:sz w:val="20"/>
          <w:szCs w:val="20"/>
        </w:rPr>
        <w:tab/>
        <w:t>Belastete Standorte</w:t>
      </w:r>
      <w:bookmarkEnd w:id="399"/>
      <w:r w:rsidRPr="00362096">
        <w:rPr>
          <w:b/>
          <w:sz w:val="20"/>
          <w:szCs w:val="20"/>
        </w:rPr>
        <w:t>]</w:t>
      </w:r>
      <w:bookmarkEnd w:id="400"/>
    </w:p>
    <w:p w:rsidR="00F6230E" w:rsidRPr="00362096" w:rsidRDefault="007B36F7"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t>
      </w:r>
      <w:r w:rsidR="00F6230E" w:rsidRPr="00362096">
        <w:rPr>
          <w:sz w:val="20"/>
          <w:szCs w:val="20"/>
        </w:rPr>
        <w:t>Belastete Standorte sind innert fünf Jahren nach Massgabe des Bundesrechts</w:t>
      </w:r>
      <w:r w:rsidR="00F6230E" w:rsidRPr="00362096">
        <w:rPr>
          <w:position w:val="6"/>
          <w:sz w:val="16"/>
          <w:szCs w:val="16"/>
        </w:rPr>
        <w:footnoteReference w:id="39"/>
      </w:r>
      <w:r w:rsidR="00F6230E" w:rsidRPr="00362096">
        <w:rPr>
          <w:sz w:val="20"/>
          <w:szCs w:val="20"/>
        </w:rPr>
        <w:t xml:space="preserve"> zu untersuchen.</w:t>
      </w:r>
      <w:r w:rsidRPr="00362096">
        <w:rPr>
          <w:sz w:val="20"/>
          <w:szCs w:val="20"/>
        </w:rPr>
        <w:t>]</w:t>
      </w:r>
    </w:p>
    <w:p w:rsidR="00F6230E" w:rsidRPr="00362096" w:rsidRDefault="00724CBF" w:rsidP="004852B1">
      <w:pPr>
        <w:pStyle w:val="berschrift2"/>
        <w:spacing w:before="360" w:line="260" w:lineRule="atLeast"/>
        <w:rPr>
          <w:sz w:val="20"/>
          <w:szCs w:val="20"/>
        </w:rPr>
      </w:pPr>
      <w:r w:rsidRPr="00362096" w:rsidDel="00724CBF">
        <w:rPr>
          <w:sz w:val="20"/>
          <w:szCs w:val="20"/>
        </w:rPr>
        <w:t xml:space="preserve"> </w:t>
      </w:r>
      <w:bookmarkStart w:id="401" w:name="_Toc463864939"/>
      <w:bookmarkStart w:id="402" w:name="_Toc463865858"/>
      <w:bookmarkStart w:id="403" w:name="_Toc472240119"/>
      <w:bookmarkStart w:id="404" w:name="_Toc472240287"/>
      <w:bookmarkStart w:id="405" w:name="_Toc472240363"/>
      <w:bookmarkStart w:id="406" w:name="_Toc472240439"/>
      <w:bookmarkStart w:id="407" w:name="_Toc472741459"/>
      <w:bookmarkStart w:id="408" w:name="_Toc472757794"/>
      <w:bookmarkStart w:id="409" w:name="_Toc449707063"/>
      <w:bookmarkStart w:id="410" w:name="_Toc2342159"/>
      <w:r w:rsidR="00E303EF" w:rsidRPr="00362096">
        <w:rPr>
          <w:sz w:val="20"/>
          <w:szCs w:val="20"/>
        </w:rPr>
        <w:t>[Übergangsb</w:t>
      </w:r>
      <w:r w:rsidR="00F6230E" w:rsidRPr="00362096">
        <w:rPr>
          <w:sz w:val="20"/>
          <w:szCs w:val="20"/>
        </w:rPr>
        <w:t>estimmungen für die Zone S2</w:t>
      </w:r>
      <w:bookmarkEnd w:id="401"/>
      <w:bookmarkEnd w:id="402"/>
      <w:bookmarkEnd w:id="403"/>
      <w:bookmarkEnd w:id="404"/>
      <w:bookmarkEnd w:id="405"/>
      <w:bookmarkEnd w:id="406"/>
      <w:bookmarkEnd w:id="407"/>
      <w:bookmarkEnd w:id="408"/>
      <w:bookmarkEnd w:id="409"/>
      <w:r w:rsidR="00E303EF" w:rsidRPr="00362096">
        <w:rPr>
          <w:sz w:val="20"/>
          <w:szCs w:val="20"/>
        </w:rPr>
        <w:t>]</w:t>
      </w:r>
      <w:bookmarkEnd w:id="410"/>
    </w:p>
    <w:p w:rsidR="00F6230E" w:rsidRPr="00362096" w:rsidRDefault="00E303EF" w:rsidP="004852B1">
      <w:pPr>
        <w:pStyle w:val="berschrift3"/>
        <w:numPr>
          <w:ilvl w:val="0"/>
          <w:numId w:val="0"/>
        </w:numPr>
        <w:tabs>
          <w:tab w:val="left" w:pos="851"/>
        </w:tabs>
        <w:spacing w:after="120" w:line="260" w:lineRule="atLeast"/>
        <w:rPr>
          <w:b/>
          <w:sz w:val="20"/>
          <w:szCs w:val="20"/>
        </w:rPr>
      </w:pPr>
      <w:bookmarkStart w:id="411" w:name="_Toc463864940"/>
      <w:bookmarkStart w:id="412" w:name="_Toc463865859"/>
      <w:bookmarkStart w:id="413" w:name="_Toc472240120"/>
      <w:bookmarkStart w:id="414" w:name="_Toc472240288"/>
      <w:bookmarkStart w:id="415" w:name="_Toc472240364"/>
      <w:bookmarkStart w:id="416" w:name="_Toc472240440"/>
      <w:bookmarkStart w:id="417" w:name="_Toc472741460"/>
      <w:bookmarkStart w:id="418" w:name="_Toc472757795"/>
      <w:bookmarkStart w:id="419" w:name="_Toc449707064"/>
      <w:bookmarkStart w:id="420" w:name="_Toc2342160"/>
      <w:r w:rsidRPr="00362096">
        <w:rPr>
          <w:b/>
          <w:sz w:val="20"/>
          <w:szCs w:val="20"/>
        </w:rPr>
        <w:t>[</w:t>
      </w:r>
      <w:r w:rsidR="00F6230E" w:rsidRPr="00362096">
        <w:rPr>
          <w:b/>
          <w:sz w:val="20"/>
          <w:szCs w:val="20"/>
        </w:rPr>
        <w:t>Art. 31</w:t>
      </w:r>
      <w:r w:rsidR="00F6230E" w:rsidRPr="00362096">
        <w:rPr>
          <w:b/>
          <w:sz w:val="20"/>
          <w:szCs w:val="20"/>
        </w:rPr>
        <w:tab/>
        <w:t>Betriebe mit Stoffen, die Gewässer verunreinigen können</w:t>
      </w:r>
      <w:bookmarkEnd w:id="411"/>
      <w:bookmarkEnd w:id="412"/>
      <w:bookmarkEnd w:id="413"/>
      <w:bookmarkEnd w:id="414"/>
      <w:bookmarkEnd w:id="415"/>
      <w:bookmarkEnd w:id="416"/>
      <w:bookmarkEnd w:id="417"/>
      <w:bookmarkEnd w:id="418"/>
      <w:bookmarkEnd w:id="419"/>
      <w:r w:rsidRPr="00362096">
        <w:rPr>
          <w:b/>
          <w:sz w:val="20"/>
          <w:szCs w:val="20"/>
        </w:rPr>
        <w:t>]</w:t>
      </w:r>
      <w:bookmarkEnd w:id="420"/>
    </w:p>
    <w:p w:rsidR="007E1867" w:rsidRPr="00362096" w:rsidRDefault="007B36F7"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t>
      </w:r>
      <w:r w:rsidR="00F6230E" w:rsidRPr="00362096">
        <w:rPr>
          <w:sz w:val="20"/>
          <w:szCs w:val="20"/>
        </w:rPr>
        <w:t>Bestehende Betriebe mit Stoffen, die Gewässer verunreinigen können (z.B. Reparaturwerkstätten), sind innert fünf Jahren stillzulegen.</w:t>
      </w:r>
      <w:r w:rsidRPr="00362096">
        <w:rPr>
          <w:sz w:val="20"/>
          <w:szCs w:val="20"/>
        </w:rPr>
        <w:t>]</w:t>
      </w:r>
      <w:bookmarkStart w:id="421" w:name="_Toc463864941"/>
      <w:bookmarkStart w:id="422" w:name="_Toc463865860"/>
      <w:bookmarkStart w:id="423" w:name="_Toc472240121"/>
      <w:bookmarkStart w:id="424" w:name="_Toc472240289"/>
      <w:bookmarkStart w:id="425" w:name="_Toc472240365"/>
      <w:bookmarkStart w:id="426" w:name="_Toc472240441"/>
      <w:bookmarkStart w:id="427" w:name="_Toc472741461"/>
      <w:bookmarkStart w:id="428" w:name="_Toc472757796"/>
      <w:bookmarkStart w:id="429" w:name="_Toc449707065"/>
      <w:bookmarkStart w:id="430" w:name="_Toc2342161"/>
    </w:p>
    <w:p w:rsidR="00F6230E" w:rsidRPr="00362096" w:rsidRDefault="00E303EF" w:rsidP="004852B1">
      <w:pPr>
        <w:pStyle w:val="berschrift3"/>
        <w:numPr>
          <w:ilvl w:val="0"/>
          <w:numId w:val="0"/>
        </w:numPr>
        <w:tabs>
          <w:tab w:val="left" w:pos="851"/>
        </w:tabs>
        <w:spacing w:before="360" w:after="120" w:line="260" w:lineRule="atLeast"/>
        <w:rPr>
          <w:b/>
          <w:sz w:val="20"/>
          <w:szCs w:val="20"/>
        </w:rPr>
      </w:pPr>
      <w:r w:rsidRPr="00362096">
        <w:rPr>
          <w:b/>
          <w:sz w:val="20"/>
          <w:szCs w:val="20"/>
        </w:rPr>
        <w:t>[</w:t>
      </w:r>
      <w:r w:rsidR="00F6230E" w:rsidRPr="00362096">
        <w:rPr>
          <w:b/>
          <w:sz w:val="20"/>
          <w:szCs w:val="20"/>
        </w:rPr>
        <w:t>Art. 32</w:t>
      </w:r>
      <w:r w:rsidR="00F6230E" w:rsidRPr="00362096">
        <w:rPr>
          <w:b/>
          <w:sz w:val="20"/>
          <w:szCs w:val="20"/>
        </w:rPr>
        <w:tab/>
        <w:t>Anlagen mit wassergefährdenden Flüssigkeiten</w:t>
      </w:r>
      <w:bookmarkEnd w:id="421"/>
      <w:bookmarkEnd w:id="422"/>
      <w:bookmarkEnd w:id="423"/>
      <w:bookmarkEnd w:id="424"/>
      <w:bookmarkEnd w:id="425"/>
      <w:bookmarkEnd w:id="426"/>
      <w:bookmarkEnd w:id="427"/>
      <w:bookmarkEnd w:id="428"/>
      <w:bookmarkEnd w:id="429"/>
      <w:r w:rsidRPr="00362096">
        <w:rPr>
          <w:b/>
          <w:sz w:val="20"/>
          <w:szCs w:val="20"/>
        </w:rPr>
        <w:t>]</w:t>
      </w:r>
      <w:bookmarkEnd w:id="430"/>
    </w:p>
    <w:p w:rsidR="00F6230E" w:rsidRPr="00362096" w:rsidRDefault="007B36F7"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t>
      </w:r>
      <w:r w:rsidR="00F6230E" w:rsidRPr="00362096">
        <w:rPr>
          <w:sz w:val="20"/>
          <w:szCs w:val="20"/>
        </w:rPr>
        <w:t>Bestehende Anlagen mit wassergefährdenden Flüssigkeiten (z.B. Tankanlagen) sind innert fünf Jahren oder bei Fälligkeit der nächsten Revision stillzulegen</w:t>
      </w:r>
      <w:r w:rsidR="00F6230E" w:rsidRPr="00362096">
        <w:rPr>
          <w:position w:val="6"/>
          <w:sz w:val="16"/>
          <w:szCs w:val="16"/>
        </w:rPr>
        <w:footnoteReference w:id="40"/>
      </w:r>
      <w:r w:rsidR="00F6230E" w:rsidRPr="00362096">
        <w:rPr>
          <w:sz w:val="20"/>
          <w:szCs w:val="20"/>
        </w:rPr>
        <w:t>.</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Der Zustand der Anlagen ist innert Jahresfrist zu prüfen. Mangelhafte Anlagen sind unverzüglich stillzulegen oder bis zur Stilllegung vorläufig zu sanieren.</w:t>
      </w:r>
      <w:r w:rsidR="007B36F7" w:rsidRPr="00362096">
        <w:rPr>
          <w:sz w:val="20"/>
          <w:szCs w:val="20"/>
        </w:rPr>
        <w:t>]</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431" w:name="_Toc463864942"/>
      <w:bookmarkStart w:id="432" w:name="_Toc463865861"/>
      <w:bookmarkStart w:id="433" w:name="_Toc472240122"/>
      <w:bookmarkStart w:id="434" w:name="_Toc472240290"/>
      <w:bookmarkStart w:id="435" w:name="_Toc472240366"/>
      <w:bookmarkStart w:id="436" w:name="_Toc472240442"/>
      <w:bookmarkStart w:id="437" w:name="_Toc472741462"/>
      <w:bookmarkStart w:id="438" w:name="_Toc472757797"/>
      <w:bookmarkStart w:id="439" w:name="_Toc449707066"/>
      <w:bookmarkStart w:id="440" w:name="_Toc2342162"/>
      <w:r w:rsidRPr="00362096">
        <w:rPr>
          <w:b/>
          <w:sz w:val="20"/>
          <w:szCs w:val="20"/>
        </w:rPr>
        <w:t>[</w:t>
      </w:r>
      <w:r w:rsidR="00F6230E" w:rsidRPr="00362096">
        <w:rPr>
          <w:b/>
          <w:sz w:val="20"/>
          <w:szCs w:val="20"/>
        </w:rPr>
        <w:t>Art. 33</w:t>
      </w:r>
      <w:r w:rsidR="00F6230E" w:rsidRPr="00362096">
        <w:rPr>
          <w:b/>
          <w:sz w:val="20"/>
          <w:szCs w:val="20"/>
        </w:rPr>
        <w:tab/>
        <w:t>Schmutzwasserleitungen</w:t>
      </w:r>
      <w:bookmarkEnd w:id="431"/>
      <w:bookmarkEnd w:id="432"/>
      <w:bookmarkEnd w:id="433"/>
      <w:bookmarkEnd w:id="434"/>
      <w:bookmarkEnd w:id="435"/>
      <w:bookmarkEnd w:id="436"/>
      <w:bookmarkEnd w:id="437"/>
      <w:bookmarkEnd w:id="438"/>
      <w:bookmarkEnd w:id="439"/>
      <w:r w:rsidRPr="00362096">
        <w:rPr>
          <w:b/>
          <w:sz w:val="20"/>
          <w:szCs w:val="20"/>
        </w:rPr>
        <w:t>]</w:t>
      </w:r>
      <w:bookmarkEnd w:id="440"/>
    </w:p>
    <w:p w:rsidR="00F6230E" w:rsidRPr="00362096" w:rsidRDefault="007B36F7"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t>
      </w:r>
      <w:r w:rsidR="00F6230E" w:rsidRPr="00362096">
        <w:rPr>
          <w:sz w:val="20"/>
          <w:szCs w:val="20"/>
        </w:rPr>
        <w:t>Bestehende Schmutzwasserleitungen sind innert fünf Jahren aus der Zone S2 zu verlegen oder stillzulegen.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B64C53"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Dichtheit der Leitungen ist innert Jahresfrist zu prüfen. Mangelhafte Leitungen sind unverzüglich stillzulegen oder bis zur Stilllegung vorläufig zu sanieren.</w:t>
      </w:r>
      <w:r w:rsidR="007B36F7" w:rsidRPr="00362096">
        <w:rPr>
          <w:sz w:val="20"/>
          <w:szCs w:val="20"/>
        </w:rPr>
        <w:t>]</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441" w:name="_Toc463864943"/>
      <w:bookmarkStart w:id="442" w:name="_Toc463865862"/>
      <w:bookmarkStart w:id="443" w:name="_Toc472240123"/>
      <w:bookmarkStart w:id="444" w:name="_Toc472240291"/>
      <w:bookmarkStart w:id="445" w:name="_Toc472240367"/>
      <w:bookmarkStart w:id="446" w:name="_Toc472240443"/>
      <w:bookmarkStart w:id="447" w:name="_Toc472741463"/>
      <w:bookmarkStart w:id="448" w:name="_Toc472757798"/>
      <w:bookmarkStart w:id="449" w:name="_Toc449707067"/>
      <w:bookmarkStart w:id="450" w:name="_Toc2342163"/>
      <w:r w:rsidRPr="00362096">
        <w:rPr>
          <w:b/>
          <w:sz w:val="20"/>
          <w:szCs w:val="20"/>
        </w:rPr>
        <w:t>[</w:t>
      </w:r>
      <w:r w:rsidR="00F6230E" w:rsidRPr="00362096">
        <w:rPr>
          <w:b/>
          <w:sz w:val="20"/>
          <w:szCs w:val="20"/>
        </w:rPr>
        <w:t>Art. 34</w:t>
      </w:r>
      <w:r w:rsidR="00F6230E" w:rsidRPr="00362096">
        <w:rPr>
          <w:b/>
          <w:sz w:val="20"/>
          <w:szCs w:val="20"/>
        </w:rPr>
        <w:tab/>
        <w:t>Verkehrsanlagen</w:t>
      </w:r>
      <w:bookmarkEnd w:id="441"/>
      <w:bookmarkEnd w:id="442"/>
      <w:bookmarkEnd w:id="443"/>
      <w:bookmarkEnd w:id="444"/>
      <w:bookmarkEnd w:id="445"/>
      <w:bookmarkEnd w:id="446"/>
      <w:bookmarkEnd w:id="447"/>
      <w:bookmarkEnd w:id="448"/>
      <w:bookmarkEnd w:id="449"/>
      <w:r w:rsidRPr="00362096">
        <w:rPr>
          <w:b/>
          <w:sz w:val="20"/>
          <w:szCs w:val="20"/>
        </w:rPr>
        <w:t>]</w:t>
      </w:r>
      <w:bookmarkEnd w:id="450"/>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[Bestehende Strassen sind innert Jahresfrist mit Hinweisschildern </w:t>
      </w:r>
      <w:r w:rsidRPr="00362096">
        <w:rPr>
          <w:rFonts w:cs="Arial"/>
          <w:sz w:val="20"/>
          <w:szCs w:val="20"/>
        </w:rPr>
        <w:t>«</w:t>
      </w:r>
      <w:r w:rsidRPr="00362096">
        <w:rPr>
          <w:sz w:val="20"/>
          <w:szCs w:val="20"/>
        </w:rPr>
        <w:t>Wasserschutzgebiet</w:t>
      </w:r>
      <w:r w:rsidRPr="00362096">
        <w:rPr>
          <w:rFonts w:cs="Arial"/>
          <w:sz w:val="20"/>
          <w:szCs w:val="20"/>
        </w:rPr>
        <w:t>»</w:t>
      </w:r>
      <w:r w:rsidRPr="00362096">
        <w:rPr>
          <w:position w:val="6"/>
          <w:sz w:val="16"/>
          <w:szCs w:val="16"/>
        </w:rPr>
        <w:footnoteReference w:id="41"/>
      </w:r>
      <w:r w:rsidRPr="00362096">
        <w:rPr>
          <w:sz w:val="20"/>
          <w:szCs w:val="20"/>
        </w:rPr>
        <w:t xml:space="preserve"> zu versehen.]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[Bestehende Verkehrsanlagen, die dem allgemeinen Motorfahrzeugverkehr off</w:t>
      </w:r>
      <w:r w:rsidR="00B738BD" w:rsidRPr="00362096">
        <w:rPr>
          <w:sz w:val="20"/>
          <w:szCs w:val="20"/>
        </w:rPr>
        <w:t>en</w:t>
      </w:r>
      <w:r w:rsidRPr="00362096">
        <w:rPr>
          <w:sz w:val="20"/>
          <w:szCs w:val="20"/>
        </w:rPr>
        <w:t>stehen oder auf denen regelmässig Fahrzeuge mit wassergefährdenden Flüssigkeiten verkehren, sind innert fünf Jahren den Vorschriften von Art. 11 und 12 dieses Reglements anzupassen. Dabei sind je nach Gefährdungspotenzial im Einvernehmen mit de</w:t>
      </w:r>
      <w:r w:rsidR="00023F83" w:rsidRPr="00362096">
        <w:rPr>
          <w:sz w:val="20"/>
          <w:szCs w:val="20"/>
        </w:rPr>
        <w:t xml:space="preserve">r Abteilung Umweltschutz und </w:t>
      </w:r>
      <w:r w:rsidRPr="00362096">
        <w:rPr>
          <w:sz w:val="20"/>
          <w:szCs w:val="20"/>
        </w:rPr>
        <w:t>Energie besondere Schutzmassnahmen zu treffen.]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r w:rsidRPr="00362096">
        <w:rPr>
          <w:sz w:val="20"/>
          <w:szCs w:val="20"/>
        </w:rPr>
        <w:t xml:space="preserve">[Bestehende gewerbliche </w:t>
      </w:r>
      <w:r w:rsidRPr="00362096">
        <w:rPr>
          <w:color w:val="000000" w:themeColor="text1"/>
          <w:sz w:val="20"/>
          <w:szCs w:val="20"/>
        </w:rPr>
        <w:t>Umschlagplätze für wassergefährdende Stoffe sowie private Garagenvorplätze, auf denen Motorfahrzeuge gewaschen oder vergleichbare Tätigkeiten vorgenommen werden, sind innert fünf Jahren stillzulegen.]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color w:val="000000" w:themeColor="text1"/>
          <w:sz w:val="20"/>
          <w:szCs w:val="20"/>
        </w:rPr>
        <w:lastRenderedPageBreak/>
        <w:t xml:space="preserve">[Bestehende Flurwege und Forststrassen </w:t>
      </w:r>
      <w:r w:rsidRPr="00362096">
        <w:rPr>
          <w:sz w:val="20"/>
          <w:szCs w:val="20"/>
        </w:rPr>
        <w:t>sind innert Jahresfrist mit einem Fahrverbot für Motorfahr</w:t>
      </w:r>
      <w:r w:rsidRPr="00362096">
        <w:rPr>
          <w:sz w:val="20"/>
          <w:szCs w:val="20"/>
        </w:rPr>
        <w:softHyphen/>
        <w:t>zeuge (land- und forstwirtschaftlicher Verkehr [sowie Zubringerdienst] gestattet) zu belegen.]</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451" w:name="_Toc463864944"/>
      <w:bookmarkStart w:id="452" w:name="_Toc463865863"/>
      <w:bookmarkStart w:id="453" w:name="_Toc472240124"/>
      <w:bookmarkStart w:id="454" w:name="_Toc472240292"/>
      <w:bookmarkStart w:id="455" w:name="_Toc472240368"/>
      <w:bookmarkStart w:id="456" w:name="_Toc472240444"/>
      <w:bookmarkStart w:id="457" w:name="_Toc472741464"/>
      <w:bookmarkStart w:id="458" w:name="_Toc472757799"/>
      <w:bookmarkStart w:id="459" w:name="_Toc449707068"/>
      <w:bookmarkStart w:id="460" w:name="_Toc2342164"/>
      <w:r w:rsidRPr="00362096">
        <w:rPr>
          <w:b/>
          <w:sz w:val="20"/>
          <w:szCs w:val="20"/>
        </w:rPr>
        <w:t>[</w:t>
      </w:r>
      <w:r w:rsidR="00F6230E" w:rsidRPr="00362096">
        <w:rPr>
          <w:b/>
          <w:sz w:val="20"/>
          <w:szCs w:val="20"/>
        </w:rPr>
        <w:t>Art. 35</w:t>
      </w:r>
      <w:r w:rsidR="00F6230E" w:rsidRPr="00362096">
        <w:rPr>
          <w:b/>
          <w:sz w:val="20"/>
          <w:szCs w:val="20"/>
        </w:rPr>
        <w:tab/>
        <w:t>Landwirtschaftliche Anlagen</w:t>
      </w:r>
      <w:bookmarkEnd w:id="451"/>
      <w:bookmarkEnd w:id="452"/>
      <w:bookmarkEnd w:id="453"/>
      <w:bookmarkEnd w:id="454"/>
      <w:bookmarkEnd w:id="455"/>
      <w:bookmarkEnd w:id="456"/>
      <w:bookmarkEnd w:id="457"/>
      <w:bookmarkEnd w:id="458"/>
      <w:bookmarkEnd w:id="459"/>
      <w:r w:rsidRPr="00362096">
        <w:rPr>
          <w:b/>
          <w:sz w:val="20"/>
          <w:szCs w:val="20"/>
        </w:rPr>
        <w:t>]</w:t>
      </w:r>
      <w:bookmarkEnd w:id="460"/>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Bestehende Güllebehälter und deren Zuleitungen sowie Mistlagerplätze sind innert fünf Jahren stillzulegen.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Die Dichtheit der Anlagen ist innert Jahresfrist zu prüfen. Mangelhafte Anlagen sind unverzüglich stillzulegen oder bis zur Stilllegung vorläufig zu sanieren.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[Laufhöfe sind innert drei Jahren stillzulegen.]</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461" w:name="_Toc449707069"/>
      <w:bookmarkStart w:id="462" w:name="_Toc2342165"/>
      <w:r w:rsidRPr="00362096">
        <w:rPr>
          <w:b/>
          <w:sz w:val="20"/>
          <w:szCs w:val="20"/>
        </w:rPr>
        <w:t>[</w:t>
      </w:r>
      <w:r w:rsidR="00F6230E" w:rsidRPr="00362096">
        <w:rPr>
          <w:b/>
          <w:sz w:val="20"/>
          <w:szCs w:val="20"/>
        </w:rPr>
        <w:t>Art. 36</w:t>
      </w:r>
      <w:r w:rsidR="00F6230E" w:rsidRPr="00362096">
        <w:rPr>
          <w:b/>
          <w:sz w:val="20"/>
          <w:szCs w:val="20"/>
        </w:rPr>
        <w:tab/>
        <w:t>Belastete Standorte</w:t>
      </w:r>
      <w:bookmarkEnd w:id="461"/>
      <w:r w:rsidRPr="00362096">
        <w:rPr>
          <w:b/>
          <w:sz w:val="20"/>
          <w:szCs w:val="20"/>
        </w:rPr>
        <w:t>]</w:t>
      </w:r>
      <w:bookmarkEnd w:id="462"/>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Belastete Standorte sind innert zwei Jahren nach Massgabe des Bundesrechts</w:t>
      </w:r>
      <w:r w:rsidRPr="00362096">
        <w:rPr>
          <w:position w:val="6"/>
          <w:sz w:val="16"/>
          <w:szCs w:val="16"/>
        </w:rPr>
        <w:footnoteReference w:id="42"/>
      </w:r>
      <w:r w:rsidRPr="00362096">
        <w:rPr>
          <w:sz w:val="20"/>
          <w:szCs w:val="20"/>
        </w:rPr>
        <w:t xml:space="preserve"> zu untersuchen.</w:t>
      </w:r>
    </w:p>
    <w:p w:rsidR="00F6230E" w:rsidRPr="00362096" w:rsidRDefault="00E303EF" w:rsidP="004852B1">
      <w:pPr>
        <w:pStyle w:val="berschrift2"/>
        <w:spacing w:before="360" w:after="0" w:line="260" w:lineRule="atLeast"/>
      </w:pPr>
      <w:bookmarkStart w:id="463" w:name="_Toc463864945"/>
      <w:bookmarkStart w:id="464" w:name="_Toc463865864"/>
      <w:bookmarkStart w:id="465" w:name="_Toc472240125"/>
      <w:bookmarkStart w:id="466" w:name="_Toc472240293"/>
      <w:bookmarkStart w:id="467" w:name="_Toc472240369"/>
      <w:bookmarkStart w:id="468" w:name="_Toc472240445"/>
      <w:bookmarkStart w:id="469" w:name="_Toc472741465"/>
      <w:bookmarkStart w:id="470" w:name="_Toc472757800"/>
      <w:bookmarkStart w:id="471" w:name="_Toc449707070"/>
      <w:bookmarkStart w:id="472" w:name="_Toc2342166"/>
      <w:r w:rsidRPr="00362096">
        <w:t>[Übergangsb</w:t>
      </w:r>
      <w:r w:rsidR="00F6230E" w:rsidRPr="00362096">
        <w:t>estimmungen für die Zone S1</w:t>
      </w:r>
      <w:bookmarkEnd w:id="463"/>
      <w:bookmarkEnd w:id="464"/>
      <w:bookmarkEnd w:id="465"/>
      <w:bookmarkEnd w:id="466"/>
      <w:bookmarkEnd w:id="467"/>
      <w:bookmarkEnd w:id="468"/>
      <w:bookmarkEnd w:id="469"/>
      <w:bookmarkEnd w:id="470"/>
      <w:bookmarkEnd w:id="471"/>
      <w:r w:rsidRPr="00362096">
        <w:t>]</w:t>
      </w:r>
      <w:bookmarkEnd w:id="472"/>
    </w:p>
    <w:p w:rsidR="00F6230E" w:rsidRPr="00362096" w:rsidRDefault="00E303EF" w:rsidP="004852B1">
      <w:pPr>
        <w:pStyle w:val="berschrift3"/>
        <w:numPr>
          <w:ilvl w:val="0"/>
          <w:numId w:val="0"/>
        </w:numPr>
        <w:tabs>
          <w:tab w:val="left" w:pos="851"/>
        </w:tabs>
        <w:spacing w:after="120" w:line="260" w:lineRule="atLeast"/>
        <w:rPr>
          <w:b/>
          <w:sz w:val="20"/>
          <w:szCs w:val="20"/>
        </w:rPr>
      </w:pPr>
      <w:bookmarkStart w:id="473" w:name="_Toc463864946"/>
      <w:bookmarkStart w:id="474" w:name="_Toc463865865"/>
      <w:bookmarkStart w:id="475" w:name="_Toc472240126"/>
      <w:bookmarkStart w:id="476" w:name="_Toc472240294"/>
      <w:bookmarkStart w:id="477" w:name="_Toc472240370"/>
      <w:bookmarkStart w:id="478" w:name="_Toc472240446"/>
      <w:bookmarkStart w:id="479" w:name="_Toc472741466"/>
      <w:bookmarkStart w:id="480" w:name="_Toc472757801"/>
      <w:bookmarkStart w:id="481" w:name="_Toc449707071"/>
      <w:bookmarkStart w:id="482" w:name="_Toc2342167"/>
      <w:r w:rsidRPr="00362096">
        <w:rPr>
          <w:b/>
          <w:sz w:val="20"/>
          <w:szCs w:val="20"/>
        </w:rPr>
        <w:t>[</w:t>
      </w:r>
      <w:r w:rsidR="00F6230E" w:rsidRPr="00362096">
        <w:rPr>
          <w:b/>
          <w:sz w:val="20"/>
          <w:szCs w:val="20"/>
        </w:rPr>
        <w:t>Art. 37</w:t>
      </w:r>
      <w:r w:rsidR="00F6230E" w:rsidRPr="00362096">
        <w:rPr>
          <w:b/>
          <w:sz w:val="20"/>
          <w:szCs w:val="20"/>
        </w:rPr>
        <w:tab/>
        <w:t>Verkehrsanlagen</w:t>
      </w:r>
      <w:bookmarkEnd w:id="473"/>
      <w:bookmarkEnd w:id="474"/>
      <w:bookmarkEnd w:id="475"/>
      <w:bookmarkEnd w:id="476"/>
      <w:bookmarkEnd w:id="477"/>
      <w:bookmarkEnd w:id="478"/>
      <w:bookmarkEnd w:id="479"/>
      <w:bookmarkEnd w:id="480"/>
      <w:bookmarkEnd w:id="481"/>
      <w:r w:rsidRPr="00362096">
        <w:rPr>
          <w:b/>
          <w:sz w:val="20"/>
          <w:szCs w:val="20"/>
        </w:rPr>
        <w:t>]</w:t>
      </w:r>
      <w:bookmarkEnd w:id="482"/>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Bestehende Flurwege sind innert fünf Jahren </w:t>
      </w:r>
      <w:r w:rsidRPr="00362096">
        <w:rPr>
          <w:i/>
          <w:vanish/>
          <w:color w:val="FF0000"/>
          <w:sz w:val="20"/>
          <w:szCs w:val="20"/>
        </w:rPr>
        <w:t>{bei grosser Gefährdung kürzere Frist}</w:t>
      </w:r>
      <w:r w:rsidRPr="00362096">
        <w:rPr>
          <w:sz w:val="20"/>
          <w:szCs w:val="20"/>
        </w:rPr>
        <w:t>aus der Zone S1 zu verlegen oder aufzuheben.</w:t>
      </w:r>
    </w:p>
    <w:p w:rsidR="00F6230E" w:rsidRPr="00362096" w:rsidRDefault="00F6230E" w:rsidP="004852B1">
      <w:pPr>
        <w:tabs>
          <w:tab w:val="left" w:pos="426"/>
          <w:tab w:val="left" w:pos="851"/>
          <w:tab w:val="left" w:pos="1276"/>
          <w:tab w:val="left" w:pos="5216"/>
          <w:tab w:val="decimal" w:pos="7938"/>
          <w:tab w:val="right" w:pos="9299"/>
        </w:tabs>
        <w:spacing w:before="440" w:line="260" w:lineRule="atLeast"/>
        <w:rPr>
          <w:i/>
          <w:vanish/>
          <w:sz w:val="21"/>
          <w:szCs w:val="21"/>
        </w:rPr>
      </w:pPr>
      <w:r w:rsidRPr="00362096">
        <w:rPr>
          <w:i/>
          <w:vanish/>
          <w:color w:val="FF0000"/>
          <w:sz w:val="17"/>
          <w:szCs w:val="17"/>
        </w:rPr>
        <w:t>{Diese Regelung ist bei Bedarf sinngemäss auf andere Gefahrenherde anzupassen.}</w:t>
      </w:r>
    </w:p>
    <w:p w:rsidR="00F6230E" w:rsidRPr="00362096" w:rsidRDefault="00F6230E" w:rsidP="004852B1">
      <w:pPr>
        <w:tabs>
          <w:tab w:val="left" w:pos="426"/>
          <w:tab w:val="left" w:pos="851"/>
          <w:tab w:val="left" w:pos="1276"/>
          <w:tab w:val="left" w:pos="5216"/>
          <w:tab w:val="decimal" w:pos="7938"/>
          <w:tab w:val="right" w:pos="9299"/>
        </w:tabs>
        <w:spacing w:before="440" w:line="260" w:lineRule="atLeast"/>
        <w:rPr>
          <w:i/>
          <w:vanish/>
          <w:sz w:val="21"/>
          <w:szCs w:val="21"/>
        </w:rPr>
      </w:pPr>
      <w:r w:rsidRPr="00362096">
        <w:rPr>
          <w:i/>
          <w:vanish/>
          <w:color w:val="FF0000"/>
          <w:sz w:val="17"/>
          <w:szCs w:val="17"/>
        </w:rPr>
        <w:t>{Hinweis zu Art. 31 bis 37: Kann der Nachweis erbracht werden, dass bestehende Anlagen, wie Schmutzwasserleitungen, Güllebehälter usw. weder verlegt noch stillgelegt werden können, besteht die Möglichkeit, im Einvernehmen mit dem Amt für Umwelt und Energie (AFU) und unter Berücksichtigung von Art. 39 dieses Reglements eine Ausnahmeregelung ins Reglement aufzunehmen. Eine entsprechende Checkliste kann beim AFU angefordert werden.}</w:t>
      </w:r>
    </w:p>
    <w:p w:rsidR="00F6230E" w:rsidRPr="00362096" w:rsidRDefault="00F6230E" w:rsidP="004852B1">
      <w:pPr>
        <w:pStyle w:val="berschrift1"/>
        <w:spacing w:before="440" w:after="0" w:line="260" w:lineRule="atLeast"/>
      </w:pPr>
      <w:bookmarkStart w:id="483" w:name="_Toc463864948"/>
      <w:bookmarkStart w:id="484" w:name="_Toc463865867"/>
      <w:bookmarkStart w:id="485" w:name="_Toc472240128"/>
      <w:bookmarkStart w:id="486" w:name="_Toc472240296"/>
      <w:bookmarkStart w:id="487" w:name="_Toc472240372"/>
      <w:bookmarkStart w:id="488" w:name="_Toc472240448"/>
      <w:bookmarkStart w:id="489" w:name="_Toc472741467"/>
      <w:bookmarkStart w:id="490" w:name="_Toc472757802"/>
      <w:bookmarkStart w:id="491" w:name="_Toc449707072"/>
      <w:bookmarkStart w:id="492" w:name="_Toc2342168"/>
      <w:r w:rsidRPr="00362096">
        <w:t>Schlussbestimmungen</w:t>
      </w:r>
      <w:bookmarkEnd w:id="483"/>
      <w:bookmarkEnd w:id="484"/>
      <w:bookmarkEnd w:id="485"/>
      <w:bookmarkEnd w:id="486"/>
      <w:bookmarkEnd w:id="487"/>
      <w:bookmarkEnd w:id="488"/>
      <w:bookmarkEnd w:id="489"/>
      <w:bookmarkEnd w:id="490"/>
      <w:bookmarkEnd w:id="491"/>
      <w:bookmarkEnd w:id="492"/>
    </w:p>
    <w:p w:rsidR="00F6230E" w:rsidRPr="00362096" w:rsidRDefault="00F6230E" w:rsidP="004852B1">
      <w:pPr>
        <w:pStyle w:val="berschrift3"/>
        <w:numPr>
          <w:ilvl w:val="0"/>
          <w:numId w:val="0"/>
        </w:numPr>
        <w:tabs>
          <w:tab w:val="left" w:pos="851"/>
        </w:tabs>
        <w:spacing w:after="120" w:line="260" w:lineRule="atLeast"/>
        <w:rPr>
          <w:b/>
          <w:sz w:val="20"/>
          <w:szCs w:val="20"/>
        </w:rPr>
      </w:pPr>
      <w:bookmarkStart w:id="493" w:name="_Toc463864949"/>
      <w:bookmarkStart w:id="494" w:name="_Toc463865868"/>
      <w:bookmarkStart w:id="495" w:name="_Toc472240129"/>
      <w:bookmarkStart w:id="496" w:name="_Toc472240297"/>
      <w:bookmarkStart w:id="497" w:name="_Toc472240373"/>
      <w:bookmarkStart w:id="498" w:name="_Toc472240449"/>
      <w:bookmarkStart w:id="499" w:name="_Toc472741468"/>
      <w:bookmarkStart w:id="500" w:name="_Toc472757803"/>
      <w:bookmarkStart w:id="501" w:name="_Toc449707073"/>
      <w:bookmarkStart w:id="502" w:name="_Toc2342169"/>
      <w:r w:rsidRPr="00362096">
        <w:rPr>
          <w:b/>
          <w:sz w:val="20"/>
          <w:szCs w:val="20"/>
        </w:rPr>
        <w:t>Art. 38</w:t>
      </w:r>
      <w:r w:rsidRPr="00362096">
        <w:rPr>
          <w:b/>
          <w:sz w:val="20"/>
          <w:szCs w:val="20"/>
        </w:rPr>
        <w:tab/>
        <w:t>Verfügungen</w:t>
      </w:r>
      <w:bookmarkEnd w:id="493"/>
      <w:bookmarkEnd w:id="494"/>
      <w:bookmarkEnd w:id="495"/>
      <w:bookmarkEnd w:id="496"/>
      <w:bookmarkEnd w:id="497"/>
      <w:bookmarkEnd w:id="498"/>
      <w:bookmarkEnd w:id="499"/>
      <w:bookmarkEnd w:id="500"/>
      <w:bookmarkEnd w:id="501"/>
      <w:bookmarkEnd w:id="502"/>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r w:rsidRPr="00362096">
        <w:rPr>
          <w:color w:val="000000" w:themeColor="text1"/>
          <w:sz w:val="20"/>
          <w:szCs w:val="20"/>
        </w:rPr>
        <w:t>Der Gemeinderat erlässt die erforderlichen Verfügungen, soweit nicht eine kantonale Stelle zuständig ist.</w:t>
      </w:r>
      <w:r w:rsidR="00AF06A9" w:rsidRPr="00362096">
        <w:rPr>
          <w:color w:val="000000" w:themeColor="text1"/>
          <w:sz w:val="20"/>
          <w:szCs w:val="20"/>
        </w:rPr>
        <w:t xml:space="preserve"> [Innerhalb der Gemeinde muss die Zuständigkeit geregelt sein.]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Er kann Nutzungsbeschränkungen und Schutzmassnahmen verfügen, die in diesem Reglement nicht ausdrücklich vorgesehen sind, wenn eine konkrete Gefahr für das Grundwasser besteht.</w:t>
      </w:r>
    </w:p>
    <w:p w:rsidR="00023F83" w:rsidRPr="00362096" w:rsidRDefault="00FB76CD" w:rsidP="004852B1">
      <w:pPr>
        <w:pStyle w:val="berschrift3"/>
        <w:numPr>
          <w:ilvl w:val="0"/>
          <w:numId w:val="0"/>
        </w:numPr>
        <w:tabs>
          <w:tab w:val="left" w:pos="851"/>
        </w:tabs>
        <w:spacing w:before="360" w:after="120" w:line="260" w:lineRule="atLeast"/>
        <w:rPr>
          <w:b/>
          <w:sz w:val="20"/>
          <w:szCs w:val="20"/>
        </w:rPr>
      </w:pPr>
      <w:bookmarkStart w:id="503" w:name="_Toc2342170"/>
      <w:bookmarkStart w:id="504" w:name="_Toc463864952"/>
      <w:bookmarkStart w:id="505" w:name="_Toc463865871"/>
      <w:bookmarkStart w:id="506" w:name="_Toc472240131"/>
      <w:bookmarkStart w:id="507" w:name="_Toc472240299"/>
      <w:bookmarkStart w:id="508" w:name="_Toc472240375"/>
      <w:bookmarkStart w:id="509" w:name="_Toc472240451"/>
      <w:bookmarkStart w:id="510" w:name="_Toc472741470"/>
      <w:bookmarkStart w:id="511" w:name="_Toc472757805"/>
      <w:bookmarkStart w:id="512" w:name="_Toc449707075"/>
      <w:r w:rsidRPr="00362096">
        <w:rPr>
          <w:b/>
          <w:sz w:val="20"/>
          <w:szCs w:val="20"/>
        </w:rPr>
        <w:t>Art. 39</w:t>
      </w:r>
      <w:r w:rsidR="00F6230E" w:rsidRPr="00362096">
        <w:rPr>
          <w:b/>
          <w:sz w:val="20"/>
          <w:szCs w:val="20"/>
        </w:rPr>
        <w:tab/>
      </w:r>
      <w:r w:rsidR="00023F83" w:rsidRPr="00362096">
        <w:rPr>
          <w:b/>
          <w:sz w:val="20"/>
          <w:szCs w:val="20"/>
        </w:rPr>
        <w:t>Ausnahmebewilligungen</w:t>
      </w:r>
      <w:bookmarkEnd w:id="503"/>
    </w:p>
    <w:p w:rsidR="00C0512B" w:rsidRPr="00362096" w:rsidRDefault="00C0512B" w:rsidP="004852B1">
      <w:pPr>
        <w:spacing w:line="260" w:lineRule="atLeast"/>
        <w:rPr>
          <w:sz w:val="20"/>
          <w:szCs w:val="20"/>
        </w:rPr>
      </w:pPr>
      <w:r w:rsidRPr="00362096">
        <w:rPr>
          <w:sz w:val="20"/>
          <w:szCs w:val="20"/>
        </w:rPr>
        <w:t>Die zuständige Stelle des Kantons kann von den Vorschriften dieses Reglements abweichende Bewilligungen erteilen</w:t>
      </w:r>
      <w:r w:rsidRPr="00362096">
        <w:rPr>
          <w:position w:val="6"/>
          <w:sz w:val="16"/>
          <w:szCs w:val="16"/>
        </w:rPr>
        <w:footnoteReference w:id="43"/>
      </w:r>
      <w:r w:rsidRPr="00362096">
        <w:rPr>
          <w:sz w:val="20"/>
          <w:szCs w:val="20"/>
        </w:rPr>
        <w:t>, wenn:</w:t>
      </w:r>
    </w:p>
    <w:p w:rsidR="00C0512B" w:rsidRPr="00362096" w:rsidRDefault="00C0512B" w:rsidP="004852B1">
      <w:pPr>
        <w:pStyle w:val="Aufzhlung1"/>
        <w:spacing w:before="80" w:line="260" w:lineRule="atLeast"/>
        <w:ind w:left="425" w:hanging="425"/>
        <w:rPr>
          <w:sz w:val="20"/>
        </w:rPr>
      </w:pPr>
      <w:r w:rsidRPr="00362096">
        <w:rPr>
          <w:sz w:val="20"/>
        </w:rPr>
        <w:t>a.</w:t>
      </w:r>
      <w:r w:rsidRPr="00362096">
        <w:rPr>
          <w:sz w:val="20"/>
        </w:rPr>
        <w:tab/>
        <w:t>die Anwendung der Vorschriften für den Betroffenen zu einer unzumutbaren Härte führt,</w:t>
      </w:r>
    </w:p>
    <w:p w:rsidR="00C0512B" w:rsidRPr="00362096" w:rsidRDefault="00C0512B" w:rsidP="004852B1">
      <w:pPr>
        <w:pStyle w:val="Aufzhlung1"/>
        <w:spacing w:before="40" w:line="260" w:lineRule="atLeast"/>
        <w:ind w:left="425" w:hanging="425"/>
        <w:rPr>
          <w:sz w:val="20"/>
        </w:rPr>
      </w:pPr>
      <w:r w:rsidRPr="00362096">
        <w:rPr>
          <w:sz w:val="20"/>
        </w:rPr>
        <w:t>b.</w:t>
      </w:r>
      <w:r w:rsidRPr="00362096">
        <w:rPr>
          <w:sz w:val="20"/>
        </w:rPr>
        <w:tab/>
        <w:t>der Ausnahmebewilligung keine wesentlichen öffentlichen Interessen entgegenstehen,</w:t>
      </w:r>
    </w:p>
    <w:p w:rsidR="00C0512B" w:rsidRPr="00362096" w:rsidRDefault="00C0512B" w:rsidP="004852B1">
      <w:pPr>
        <w:pStyle w:val="Aufzhlung1"/>
        <w:spacing w:before="40" w:line="260" w:lineRule="atLeast"/>
        <w:ind w:left="425" w:hanging="425"/>
        <w:rPr>
          <w:sz w:val="20"/>
        </w:rPr>
      </w:pPr>
      <w:r w:rsidRPr="00362096">
        <w:rPr>
          <w:sz w:val="20"/>
        </w:rPr>
        <w:t>c.</w:t>
      </w:r>
      <w:r w:rsidRPr="00362096">
        <w:rPr>
          <w:sz w:val="20"/>
        </w:rPr>
        <w:tab/>
        <w:t>alle zumutbaren Schutzmassnahmen getroffen werden, und</w:t>
      </w:r>
    </w:p>
    <w:p w:rsidR="00C0512B" w:rsidRPr="00362096" w:rsidRDefault="00C0512B" w:rsidP="004852B1">
      <w:pPr>
        <w:pStyle w:val="Aufzhlung1"/>
        <w:spacing w:before="40" w:line="260" w:lineRule="atLeast"/>
        <w:ind w:left="425" w:hanging="425"/>
        <w:rPr>
          <w:sz w:val="20"/>
        </w:rPr>
      </w:pPr>
      <w:r w:rsidRPr="00362096">
        <w:rPr>
          <w:sz w:val="20"/>
        </w:rPr>
        <w:t>d.</w:t>
      </w:r>
      <w:r w:rsidRPr="00362096">
        <w:rPr>
          <w:sz w:val="20"/>
        </w:rPr>
        <w:tab/>
        <w:t>der Ausnahmebewilligung keine zwingenden eidgenössischen oder kantonal</w:t>
      </w:r>
      <w:r w:rsidR="002A39AE" w:rsidRPr="00362096">
        <w:rPr>
          <w:sz w:val="20"/>
        </w:rPr>
        <w:t>en Vorschriften entgegenstehen.</w:t>
      </w:r>
    </w:p>
    <w:p w:rsidR="00F6230E" w:rsidRPr="00362096" w:rsidRDefault="00530919" w:rsidP="004852B1">
      <w:pPr>
        <w:pStyle w:val="berschrift3"/>
        <w:numPr>
          <w:ilvl w:val="0"/>
          <w:numId w:val="0"/>
        </w:numPr>
        <w:tabs>
          <w:tab w:val="left" w:pos="851"/>
        </w:tabs>
        <w:spacing w:before="360" w:after="120" w:line="260" w:lineRule="atLeast"/>
        <w:rPr>
          <w:b/>
          <w:sz w:val="20"/>
          <w:szCs w:val="20"/>
        </w:rPr>
      </w:pPr>
      <w:bookmarkStart w:id="513" w:name="_Toc2342171"/>
      <w:r w:rsidRPr="00362096">
        <w:rPr>
          <w:b/>
          <w:sz w:val="20"/>
          <w:szCs w:val="20"/>
        </w:rPr>
        <w:t>[</w:t>
      </w:r>
      <w:r w:rsidR="00023F83" w:rsidRPr="00362096">
        <w:rPr>
          <w:b/>
          <w:sz w:val="20"/>
          <w:szCs w:val="20"/>
        </w:rPr>
        <w:t>Art. 40</w:t>
      </w:r>
      <w:r w:rsidR="00023F83" w:rsidRPr="00362096">
        <w:rPr>
          <w:b/>
          <w:sz w:val="20"/>
          <w:szCs w:val="20"/>
        </w:rPr>
        <w:tab/>
      </w:r>
      <w:r w:rsidR="00F6230E" w:rsidRPr="00362096">
        <w:rPr>
          <w:b/>
          <w:sz w:val="20"/>
          <w:szCs w:val="20"/>
        </w:rPr>
        <w:t>Anmerkung im Grundbuch</w:t>
      </w:r>
      <w:bookmarkEnd w:id="504"/>
      <w:bookmarkEnd w:id="505"/>
      <w:bookmarkEnd w:id="506"/>
      <w:bookmarkEnd w:id="507"/>
      <w:bookmarkEnd w:id="508"/>
      <w:bookmarkEnd w:id="509"/>
      <w:bookmarkEnd w:id="510"/>
      <w:bookmarkEnd w:id="511"/>
      <w:bookmarkEnd w:id="512"/>
      <w:r w:rsidRPr="00362096">
        <w:rPr>
          <w:b/>
          <w:sz w:val="20"/>
          <w:szCs w:val="20"/>
        </w:rPr>
        <w:t>]</w:t>
      </w:r>
      <w:bookmarkEnd w:id="513"/>
    </w:p>
    <w:p w:rsidR="00F6230E" w:rsidRPr="00362096" w:rsidRDefault="00F91977"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r w:rsidRPr="00362096">
        <w:rPr>
          <w:sz w:val="20"/>
          <w:szCs w:val="20"/>
        </w:rPr>
        <w:t>[</w:t>
      </w:r>
      <w:r w:rsidR="00F6230E" w:rsidRPr="00362096">
        <w:rPr>
          <w:sz w:val="20"/>
          <w:szCs w:val="20"/>
        </w:rPr>
        <w:t xml:space="preserve">Der Gemeinderat lässt die in diesem Reglement festgelegten öffentlich-rechtlichen Eigentumsbeschränkungen mit dem </w:t>
      </w:r>
      <w:r w:rsidR="00F6230E" w:rsidRPr="00362096">
        <w:rPr>
          <w:color w:val="000000" w:themeColor="text1"/>
          <w:sz w:val="20"/>
          <w:szCs w:val="20"/>
        </w:rPr>
        <w:t xml:space="preserve">Begriff </w:t>
      </w:r>
      <w:r w:rsidR="00F6230E" w:rsidRPr="00362096">
        <w:rPr>
          <w:rFonts w:cs="Arial"/>
          <w:color w:val="000000" w:themeColor="text1"/>
          <w:sz w:val="20"/>
          <w:szCs w:val="20"/>
        </w:rPr>
        <w:t>«</w:t>
      </w:r>
      <w:r w:rsidR="00F6230E" w:rsidRPr="00362096">
        <w:rPr>
          <w:color w:val="000000" w:themeColor="text1"/>
          <w:sz w:val="20"/>
          <w:szCs w:val="20"/>
        </w:rPr>
        <w:t>Grundwasserschutzzone</w:t>
      </w:r>
      <w:r w:rsidR="00F6230E" w:rsidRPr="00362096">
        <w:rPr>
          <w:rFonts w:cs="Arial"/>
          <w:color w:val="000000" w:themeColor="text1"/>
          <w:sz w:val="20"/>
          <w:szCs w:val="20"/>
        </w:rPr>
        <w:t>»</w:t>
      </w:r>
      <w:r w:rsidR="00F6230E" w:rsidRPr="00362096">
        <w:rPr>
          <w:color w:val="000000" w:themeColor="text1"/>
          <w:sz w:val="20"/>
          <w:szCs w:val="20"/>
        </w:rPr>
        <w:t xml:space="preserve"> und dem Zusatz S1, S2 oder S3 bei den betroffenen Grundstücken im Grundbuch anmerken.</w:t>
      </w:r>
      <w:r w:rsidRPr="00362096">
        <w:rPr>
          <w:color w:val="000000" w:themeColor="text1"/>
          <w:sz w:val="20"/>
          <w:szCs w:val="20"/>
        </w:rPr>
        <w:t>]</w:t>
      </w:r>
    </w:p>
    <w:p w:rsidR="00F6230E" w:rsidRPr="00362096" w:rsidRDefault="00FB76CD" w:rsidP="004852B1">
      <w:pPr>
        <w:pStyle w:val="berschrift3"/>
        <w:numPr>
          <w:ilvl w:val="0"/>
          <w:numId w:val="0"/>
        </w:numPr>
        <w:tabs>
          <w:tab w:val="left" w:pos="851"/>
        </w:tabs>
        <w:spacing w:before="360" w:after="120" w:line="260" w:lineRule="atLeast"/>
        <w:rPr>
          <w:b/>
          <w:sz w:val="20"/>
          <w:szCs w:val="20"/>
        </w:rPr>
      </w:pPr>
      <w:bookmarkStart w:id="514" w:name="_Toc454016512"/>
      <w:bookmarkStart w:id="515" w:name="_Toc463864953"/>
      <w:bookmarkStart w:id="516" w:name="_Toc463865872"/>
      <w:bookmarkStart w:id="517" w:name="_Toc472240132"/>
      <w:bookmarkStart w:id="518" w:name="_Toc472240300"/>
      <w:bookmarkStart w:id="519" w:name="_Toc472240376"/>
      <w:bookmarkStart w:id="520" w:name="_Toc472240452"/>
      <w:bookmarkStart w:id="521" w:name="_Toc472741471"/>
      <w:bookmarkStart w:id="522" w:name="_Toc472757806"/>
      <w:bookmarkStart w:id="523" w:name="_Toc449707076"/>
      <w:bookmarkStart w:id="524" w:name="_Toc2342172"/>
      <w:r w:rsidRPr="00362096">
        <w:rPr>
          <w:b/>
          <w:sz w:val="20"/>
          <w:szCs w:val="20"/>
        </w:rPr>
        <w:lastRenderedPageBreak/>
        <w:t>Art. 4</w:t>
      </w:r>
      <w:r w:rsidR="00023F83" w:rsidRPr="00362096">
        <w:rPr>
          <w:b/>
          <w:sz w:val="20"/>
          <w:szCs w:val="20"/>
        </w:rPr>
        <w:t>1</w:t>
      </w:r>
      <w:r w:rsidR="00F6230E" w:rsidRPr="00362096">
        <w:rPr>
          <w:b/>
          <w:sz w:val="20"/>
          <w:szCs w:val="20"/>
        </w:rPr>
        <w:tab/>
        <w:t>Strafbestimmungen</w:t>
      </w:r>
      <w:bookmarkEnd w:id="514"/>
      <w:bookmarkEnd w:id="515"/>
      <w:bookmarkEnd w:id="516"/>
      <w:bookmarkEnd w:id="517"/>
      <w:bookmarkEnd w:id="518"/>
      <w:bookmarkEnd w:id="519"/>
      <w:bookmarkEnd w:id="520"/>
      <w:bookmarkEnd w:id="521"/>
      <w:bookmarkEnd w:id="522"/>
      <w:bookmarkEnd w:id="523"/>
      <w:bookmarkEnd w:id="524"/>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Widerhandlungen gegen dieses Reglement oder gestützt darauf erlassene Verfügungen werden nach den Strafbestimmungen des Gewässerschutzgesetzes</w:t>
      </w:r>
      <w:r w:rsidRPr="00362096">
        <w:rPr>
          <w:position w:val="6"/>
          <w:sz w:val="16"/>
          <w:szCs w:val="16"/>
        </w:rPr>
        <w:footnoteReference w:id="44"/>
      </w:r>
      <w:r w:rsidRPr="00362096">
        <w:rPr>
          <w:sz w:val="20"/>
          <w:szCs w:val="20"/>
        </w:rPr>
        <w:t xml:space="preserve"> und des Umweltschutzgesetzes</w:t>
      </w:r>
      <w:r w:rsidRPr="00362096">
        <w:rPr>
          <w:position w:val="6"/>
          <w:sz w:val="16"/>
          <w:szCs w:val="16"/>
        </w:rPr>
        <w:footnoteReference w:id="45"/>
      </w:r>
      <w:r w:rsidRPr="00362096">
        <w:rPr>
          <w:sz w:val="20"/>
          <w:szCs w:val="20"/>
        </w:rPr>
        <w:t xml:space="preserve"> bestraft.</w:t>
      </w:r>
    </w:p>
    <w:p w:rsidR="00F6230E" w:rsidRPr="00362096" w:rsidRDefault="00E303EF" w:rsidP="004852B1">
      <w:pPr>
        <w:pStyle w:val="berschrift3"/>
        <w:numPr>
          <w:ilvl w:val="0"/>
          <w:numId w:val="0"/>
        </w:numPr>
        <w:tabs>
          <w:tab w:val="left" w:pos="851"/>
        </w:tabs>
        <w:spacing w:before="360" w:after="120" w:line="260" w:lineRule="atLeast"/>
        <w:rPr>
          <w:b/>
          <w:sz w:val="20"/>
          <w:szCs w:val="20"/>
        </w:rPr>
      </w:pPr>
      <w:bookmarkStart w:id="525" w:name="_Toc463864954"/>
      <w:bookmarkStart w:id="526" w:name="_Toc463865873"/>
      <w:bookmarkStart w:id="527" w:name="_Toc472240133"/>
      <w:bookmarkStart w:id="528" w:name="_Toc472240301"/>
      <w:bookmarkStart w:id="529" w:name="_Toc472240377"/>
      <w:bookmarkStart w:id="530" w:name="_Toc472240453"/>
      <w:bookmarkStart w:id="531" w:name="_Toc472741472"/>
      <w:bookmarkStart w:id="532" w:name="_Toc472757807"/>
      <w:bookmarkStart w:id="533" w:name="_Toc449707077"/>
      <w:bookmarkStart w:id="534" w:name="_Toc2342173"/>
      <w:r w:rsidRPr="00362096">
        <w:rPr>
          <w:b/>
          <w:sz w:val="20"/>
          <w:szCs w:val="20"/>
        </w:rPr>
        <w:t>[</w:t>
      </w:r>
      <w:r w:rsidR="00FB76CD" w:rsidRPr="00362096">
        <w:rPr>
          <w:b/>
          <w:sz w:val="20"/>
          <w:szCs w:val="20"/>
        </w:rPr>
        <w:t>Art. 4</w:t>
      </w:r>
      <w:r w:rsidR="00023F83" w:rsidRPr="00362096">
        <w:rPr>
          <w:b/>
          <w:sz w:val="20"/>
          <w:szCs w:val="20"/>
        </w:rPr>
        <w:t>2</w:t>
      </w:r>
      <w:r w:rsidR="00F6230E" w:rsidRPr="00362096">
        <w:rPr>
          <w:b/>
          <w:sz w:val="20"/>
          <w:szCs w:val="20"/>
        </w:rPr>
        <w:tab/>
        <w:t>Aufhebung bish</w:t>
      </w:r>
      <w:bookmarkEnd w:id="525"/>
      <w:bookmarkEnd w:id="526"/>
      <w:bookmarkEnd w:id="527"/>
      <w:bookmarkEnd w:id="528"/>
      <w:bookmarkEnd w:id="529"/>
      <w:bookmarkEnd w:id="530"/>
      <w:bookmarkEnd w:id="531"/>
      <w:bookmarkEnd w:id="532"/>
      <w:r w:rsidR="00F6230E" w:rsidRPr="00362096">
        <w:rPr>
          <w:b/>
          <w:sz w:val="20"/>
          <w:szCs w:val="20"/>
        </w:rPr>
        <w:t>erigen Rechts</w:t>
      </w:r>
      <w:bookmarkEnd w:id="533"/>
      <w:r w:rsidRPr="00362096">
        <w:rPr>
          <w:b/>
          <w:sz w:val="20"/>
          <w:szCs w:val="20"/>
        </w:rPr>
        <w:t>]</w:t>
      </w:r>
      <w:bookmarkEnd w:id="534"/>
    </w:p>
    <w:p w:rsidR="00F6230E" w:rsidRPr="00362096" w:rsidRDefault="00F6230E" w:rsidP="004852B1">
      <w:pPr>
        <w:tabs>
          <w:tab w:val="left" w:pos="426"/>
          <w:tab w:val="left" w:pos="851"/>
          <w:tab w:val="left" w:pos="1276"/>
          <w:tab w:val="left" w:pos="5216"/>
          <w:tab w:val="decimal" w:pos="7938"/>
          <w:tab w:val="right" w:pos="9299"/>
        </w:tabs>
        <w:spacing w:before="240" w:line="260" w:lineRule="atLeast"/>
        <w:rPr>
          <w:i/>
          <w:vanish/>
          <w:color w:val="FF0000"/>
          <w:sz w:val="20"/>
          <w:szCs w:val="20"/>
        </w:rPr>
      </w:pPr>
      <w:r w:rsidRPr="00362096">
        <w:rPr>
          <w:i/>
          <w:vanish/>
          <w:color w:val="FF0000"/>
          <w:sz w:val="20"/>
          <w:szCs w:val="20"/>
        </w:rPr>
        <w:t>{Sofern Schutzzonenplan und Schutzzonenreglement vollständig überarbeitet werden:}</w:t>
      </w:r>
    </w:p>
    <w:p w:rsidR="00F6230E" w:rsidRPr="00362096" w:rsidRDefault="00F6230E" w:rsidP="004852B1">
      <w:pPr>
        <w:tabs>
          <w:tab w:val="left" w:pos="426"/>
          <w:tab w:val="left" w:pos="851"/>
          <w:tab w:val="left" w:pos="1276"/>
          <w:tab w:val="left" w:pos="5216"/>
          <w:tab w:val="decimal" w:pos="7938"/>
          <w:tab w:val="right" w:pos="9299"/>
        </w:tabs>
        <w:spacing w:line="260" w:lineRule="atLeast"/>
        <w:rPr>
          <w:i/>
          <w:vanish/>
          <w:color w:val="FF0000"/>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[Der Schutzzonenplan und das zugehörige Reglement, vom Gemeinderat</w:t>
      </w:r>
      <w:r w:rsidR="00FB76CD" w:rsidRPr="00362096">
        <w:rPr>
          <w:sz w:val="20"/>
          <w:szCs w:val="20"/>
        </w:rPr>
        <w:t xml:space="preserve"> [bzw. von der Gemeindeversammlung]</w:t>
      </w:r>
      <w:r w:rsidRPr="00362096">
        <w:rPr>
          <w:sz w:val="20"/>
          <w:szCs w:val="20"/>
        </w:rPr>
        <w:t xml:space="preserve"> erlassen am [Datum], werden aufgehoben.]</w:t>
      </w:r>
    </w:p>
    <w:p w:rsidR="00F6230E" w:rsidRPr="00362096" w:rsidRDefault="00F6230E" w:rsidP="004852B1">
      <w:pPr>
        <w:tabs>
          <w:tab w:val="left" w:pos="426"/>
          <w:tab w:val="left" w:pos="851"/>
          <w:tab w:val="left" w:pos="1276"/>
          <w:tab w:val="left" w:pos="5216"/>
          <w:tab w:val="decimal" w:pos="7938"/>
          <w:tab w:val="right" w:pos="9299"/>
        </w:tabs>
        <w:spacing w:before="240" w:line="260" w:lineRule="atLeast"/>
        <w:rPr>
          <w:i/>
          <w:vanish/>
          <w:color w:val="FF0000"/>
          <w:sz w:val="20"/>
          <w:szCs w:val="20"/>
        </w:rPr>
      </w:pPr>
      <w:r w:rsidRPr="00362096">
        <w:rPr>
          <w:i/>
          <w:vanish/>
          <w:color w:val="FF0000"/>
          <w:sz w:val="20"/>
          <w:szCs w:val="20"/>
        </w:rPr>
        <w:t>{Sofern nur das Schutzzonenreglement angepasst wird:}</w:t>
      </w:r>
    </w:p>
    <w:p w:rsidR="00F6230E" w:rsidRPr="00362096" w:rsidRDefault="00F6230E" w:rsidP="004852B1">
      <w:pPr>
        <w:tabs>
          <w:tab w:val="left" w:pos="426"/>
          <w:tab w:val="left" w:pos="851"/>
          <w:tab w:val="left" w:pos="1276"/>
          <w:tab w:val="left" w:pos="5216"/>
          <w:tab w:val="decimal" w:pos="7938"/>
          <w:tab w:val="right" w:pos="9299"/>
        </w:tabs>
        <w:spacing w:line="260" w:lineRule="atLeast"/>
        <w:rPr>
          <w:i/>
          <w:vanish/>
          <w:color w:val="FF0000"/>
          <w:sz w:val="20"/>
          <w:szCs w:val="20"/>
        </w:rPr>
      </w:pPr>
    </w:p>
    <w:p w:rsidR="00F6230E" w:rsidRPr="00362096" w:rsidRDefault="00F6230E" w:rsidP="004852B1">
      <w:pPr>
        <w:tabs>
          <w:tab w:val="left" w:pos="426"/>
          <w:tab w:val="left" w:pos="851"/>
          <w:tab w:val="left" w:pos="1276"/>
          <w:tab w:val="left" w:pos="5216"/>
          <w:tab w:val="decimal" w:pos="7938"/>
          <w:tab w:val="right" w:pos="9299"/>
        </w:tabs>
        <w:spacing w:line="260" w:lineRule="atLeast"/>
        <w:rPr>
          <w:sz w:val="20"/>
          <w:szCs w:val="20"/>
        </w:rPr>
      </w:pPr>
      <w:r w:rsidRPr="00362096">
        <w:rPr>
          <w:sz w:val="20"/>
          <w:szCs w:val="20"/>
        </w:rPr>
        <w:t xml:space="preserve">[Das Schutzzonenreglement, vom Gemeinderat </w:t>
      </w:r>
      <w:r w:rsidR="00FB76CD" w:rsidRPr="00362096">
        <w:rPr>
          <w:sz w:val="20"/>
          <w:szCs w:val="20"/>
        </w:rPr>
        <w:t xml:space="preserve">[bzw. von der Gemeindeversammlung] </w:t>
      </w:r>
      <w:r w:rsidRPr="00362096">
        <w:rPr>
          <w:sz w:val="20"/>
          <w:szCs w:val="20"/>
        </w:rPr>
        <w:t>erlassen am [Datum], wird aufgehoben.]</w:t>
      </w:r>
    </w:p>
    <w:p w:rsidR="00F6230E" w:rsidRPr="00362096" w:rsidRDefault="00F6230E" w:rsidP="004852B1">
      <w:pPr>
        <w:pStyle w:val="berschrift3"/>
        <w:numPr>
          <w:ilvl w:val="0"/>
          <w:numId w:val="0"/>
        </w:numPr>
        <w:tabs>
          <w:tab w:val="left" w:pos="851"/>
        </w:tabs>
        <w:spacing w:before="360" w:after="120" w:line="260" w:lineRule="atLeast"/>
        <w:rPr>
          <w:b/>
          <w:sz w:val="20"/>
          <w:szCs w:val="20"/>
        </w:rPr>
      </w:pPr>
      <w:bookmarkStart w:id="535" w:name="_Toc449707078"/>
      <w:bookmarkStart w:id="536" w:name="_Toc2342174"/>
      <w:r w:rsidRPr="00362096">
        <w:rPr>
          <w:b/>
          <w:sz w:val="20"/>
          <w:szCs w:val="20"/>
        </w:rPr>
        <w:t>Art. 43</w:t>
      </w:r>
      <w:r w:rsidRPr="00362096">
        <w:rPr>
          <w:b/>
          <w:sz w:val="20"/>
          <w:szCs w:val="20"/>
        </w:rPr>
        <w:tab/>
      </w:r>
      <w:bookmarkEnd w:id="535"/>
      <w:r w:rsidR="00530919" w:rsidRPr="00362096">
        <w:rPr>
          <w:b/>
          <w:sz w:val="20"/>
          <w:szCs w:val="20"/>
        </w:rPr>
        <w:t>Inkrafttreten</w:t>
      </w:r>
      <w:bookmarkEnd w:id="536"/>
    </w:p>
    <w:p w:rsidR="00F6230E" w:rsidRPr="00362096" w:rsidRDefault="00F6230E" w:rsidP="004852B1">
      <w:pPr>
        <w:tabs>
          <w:tab w:val="left" w:pos="426"/>
          <w:tab w:val="left" w:pos="851"/>
          <w:tab w:val="left" w:pos="1276"/>
          <w:tab w:val="left" w:pos="5216"/>
          <w:tab w:val="decimal" w:pos="7938"/>
          <w:tab w:val="right" w:pos="9299"/>
        </w:tabs>
        <w:spacing w:line="260" w:lineRule="atLeast"/>
        <w:rPr>
          <w:color w:val="000000" w:themeColor="text1"/>
          <w:sz w:val="20"/>
          <w:szCs w:val="20"/>
        </w:rPr>
      </w:pPr>
      <w:r w:rsidRPr="00362096">
        <w:rPr>
          <w:sz w:val="20"/>
          <w:szCs w:val="20"/>
        </w:rPr>
        <w:t xml:space="preserve">Schutzzonenplan und Reglement treten </w:t>
      </w:r>
      <w:r w:rsidRPr="00362096">
        <w:rPr>
          <w:color w:val="000000" w:themeColor="text1"/>
          <w:sz w:val="20"/>
          <w:szCs w:val="20"/>
        </w:rPr>
        <w:t xml:space="preserve">mit Genehmigung durch das </w:t>
      </w:r>
      <w:r w:rsidR="000F4679" w:rsidRPr="00362096">
        <w:rPr>
          <w:color w:val="000000" w:themeColor="text1"/>
          <w:sz w:val="20"/>
          <w:szCs w:val="20"/>
        </w:rPr>
        <w:t xml:space="preserve">zuständige Departement </w:t>
      </w:r>
      <w:r w:rsidRPr="00362096">
        <w:rPr>
          <w:color w:val="000000" w:themeColor="text1"/>
          <w:sz w:val="20"/>
          <w:szCs w:val="20"/>
        </w:rPr>
        <w:t>Bau</w:t>
      </w:r>
      <w:r w:rsidR="000F4679" w:rsidRPr="00362096">
        <w:rPr>
          <w:color w:val="000000" w:themeColor="text1"/>
          <w:sz w:val="20"/>
          <w:szCs w:val="20"/>
        </w:rPr>
        <w:t xml:space="preserve"> und Umwelt</w:t>
      </w:r>
      <w:r w:rsidRPr="00362096">
        <w:rPr>
          <w:color w:val="000000" w:themeColor="text1"/>
          <w:sz w:val="20"/>
          <w:szCs w:val="20"/>
        </w:rPr>
        <w:t xml:space="preserve"> in Kraft.</w:t>
      </w:r>
    </w:p>
    <w:p w:rsidR="00F6230E" w:rsidRPr="00362096" w:rsidRDefault="00F6230E" w:rsidP="004852B1">
      <w:pPr>
        <w:tabs>
          <w:tab w:val="right" w:leader="dot" w:pos="5670"/>
        </w:tabs>
        <w:spacing w:line="260" w:lineRule="atLeast"/>
        <w:rPr>
          <w:sz w:val="21"/>
          <w:szCs w:val="21"/>
        </w:rPr>
      </w:pPr>
    </w:p>
    <w:p w:rsidR="00F6230E" w:rsidRPr="00362096" w:rsidRDefault="00F6230E" w:rsidP="004852B1">
      <w:pPr>
        <w:spacing w:line="260" w:lineRule="atLeast"/>
        <w:rPr>
          <w:sz w:val="21"/>
          <w:szCs w:val="21"/>
        </w:rPr>
      </w:pPr>
      <w:r w:rsidRPr="00362096">
        <w:rPr>
          <w:sz w:val="21"/>
          <w:szCs w:val="21"/>
        </w:rPr>
        <w:br w:type="page"/>
      </w:r>
    </w:p>
    <w:p w:rsidR="00F6230E" w:rsidRPr="00362096" w:rsidRDefault="00F6230E" w:rsidP="004852B1">
      <w:pPr>
        <w:keepNext/>
        <w:tabs>
          <w:tab w:val="left" w:pos="851"/>
          <w:tab w:val="left" w:pos="1276"/>
          <w:tab w:val="left" w:pos="1701"/>
          <w:tab w:val="left" w:pos="5216"/>
          <w:tab w:val="decimal" w:pos="7938"/>
          <w:tab w:val="right" w:pos="9299"/>
        </w:tabs>
        <w:spacing w:after="120" w:line="260" w:lineRule="atLeast"/>
        <w:outlineLvl w:val="0"/>
        <w:rPr>
          <w:b/>
          <w:sz w:val="24"/>
        </w:rPr>
      </w:pPr>
      <w:bookmarkStart w:id="537" w:name="_Toc2342175"/>
      <w:r w:rsidRPr="00362096">
        <w:rPr>
          <w:b/>
          <w:sz w:val="24"/>
        </w:rPr>
        <w:lastRenderedPageBreak/>
        <w:t>Erlass und Genehmigung</w:t>
      </w:r>
      <w:bookmarkEnd w:id="537"/>
    </w:p>
    <w:p w:rsidR="00F6230E" w:rsidRPr="00362096" w:rsidRDefault="00F6230E" w:rsidP="004852B1">
      <w:pPr>
        <w:tabs>
          <w:tab w:val="right" w:leader="dot" w:pos="5670"/>
        </w:tabs>
        <w:spacing w:line="260" w:lineRule="atLeast"/>
        <w:rPr>
          <w:sz w:val="21"/>
          <w:szCs w:val="21"/>
        </w:rPr>
      </w:pPr>
    </w:p>
    <w:p w:rsidR="00F6230E" w:rsidRPr="00362096" w:rsidRDefault="00F6230E" w:rsidP="004852B1">
      <w:pPr>
        <w:tabs>
          <w:tab w:val="right" w:leader="dot" w:pos="5670"/>
        </w:tabs>
        <w:spacing w:line="260" w:lineRule="atLeast"/>
        <w:rPr>
          <w:sz w:val="21"/>
          <w:szCs w:val="21"/>
        </w:rPr>
      </w:pPr>
    </w:p>
    <w:p w:rsidR="000F4679" w:rsidRPr="00362096" w:rsidRDefault="000F4679" w:rsidP="004852B1">
      <w:pPr>
        <w:tabs>
          <w:tab w:val="right" w:leader="dot" w:pos="5670"/>
        </w:tabs>
        <w:spacing w:line="260" w:lineRule="atLeast"/>
        <w:rPr>
          <w:sz w:val="20"/>
          <w:szCs w:val="20"/>
        </w:rPr>
      </w:pPr>
      <w:r w:rsidRPr="00362096">
        <w:rPr>
          <w:sz w:val="20"/>
          <w:szCs w:val="20"/>
        </w:rPr>
        <w:t xml:space="preserve">Öffentliche Auflage vom </w:t>
      </w:r>
      <w:r w:rsidRPr="00362096">
        <w:rPr>
          <w:sz w:val="20"/>
          <w:szCs w:val="20"/>
        </w:rPr>
        <w:tab/>
      </w:r>
      <w:r w:rsidRPr="00362096">
        <w:rPr>
          <w:sz w:val="20"/>
          <w:szCs w:val="20"/>
        </w:rPr>
        <w:tab/>
        <w:t xml:space="preserve">bis </w:t>
      </w:r>
      <w:r w:rsidRPr="00362096">
        <w:rPr>
          <w:sz w:val="20"/>
          <w:szCs w:val="20"/>
        </w:rPr>
        <w:tab/>
      </w:r>
      <w:r w:rsidR="004737F3" w:rsidRPr="00362096">
        <w:rPr>
          <w:sz w:val="20"/>
          <w:szCs w:val="20"/>
        </w:rPr>
        <w:t>…………………………</w:t>
      </w:r>
    </w:p>
    <w:p w:rsidR="000F4679" w:rsidRPr="00362096" w:rsidRDefault="000F4679" w:rsidP="004852B1">
      <w:pPr>
        <w:tabs>
          <w:tab w:val="right" w:leader="dot" w:pos="5670"/>
        </w:tabs>
        <w:spacing w:line="260" w:lineRule="atLeast"/>
        <w:rPr>
          <w:sz w:val="20"/>
          <w:szCs w:val="20"/>
        </w:rPr>
      </w:pPr>
    </w:p>
    <w:p w:rsidR="000F4679" w:rsidRPr="00362096" w:rsidRDefault="000F4679" w:rsidP="004852B1">
      <w:pPr>
        <w:tabs>
          <w:tab w:val="right" w:leader="dot" w:pos="5670"/>
        </w:tabs>
        <w:spacing w:line="260" w:lineRule="atLeast"/>
        <w:rPr>
          <w:sz w:val="20"/>
          <w:szCs w:val="20"/>
        </w:rPr>
      </w:pPr>
    </w:p>
    <w:p w:rsidR="000F4679" w:rsidRPr="00362096" w:rsidRDefault="000F4679" w:rsidP="004852B1">
      <w:pPr>
        <w:tabs>
          <w:tab w:val="right" w:leader="dot" w:pos="5670"/>
        </w:tabs>
        <w:spacing w:line="260" w:lineRule="atLeast"/>
        <w:rPr>
          <w:sz w:val="20"/>
          <w:szCs w:val="20"/>
        </w:rPr>
      </w:pPr>
    </w:p>
    <w:p w:rsidR="00A71062" w:rsidRPr="00362096" w:rsidRDefault="00A71062" w:rsidP="004852B1">
      <w:pPr>
        <w:tabs>
          <w:tab w:val="right" w:leader="dot" w:pos="5670"/>
        </w:tabs>
        <w:spacing w:line="260" w:lineRule="atLeast"/>
        <w:rPr>
          <w:sz w:val="20"/>
          <w:szCs w:val="20"/>
        </w:rPr>
      </w:pPr>
    </w:p>
    <w:p w:rsidR="00A71062" w:rsidRPr="00362096" w:rsidRDefault="00A71062" w:rsidP="004852B1">
      <w:pPr>
        <w:tabs>
          <w:tab w:val="right" w:leader="dot" w:pos="5670"/>
        </w:tabs>
        <w:spacing w:line="260" w:lineRule="atLeast"/>
        <w:rPr>
          <w:sz w:val="20"/>
          <w:szCs w:val="20"/>
        </w:rPr>
      </w:pPr>
    </w:p>
    <w:p w:rsidR="00F6230E" w:rsidRPr="00362096" w:rsidRDefault="00F6230E" w:rsidP="004852B1">
      <w:pPr>
        <w:tabs>
          <w:tab w:val="right" w:leader="dot" w:pos="5670"/>
        </w:tabs>
        <w:spacing w:line="260" w:lineRule="atLeast"/>
        <w:rPr>
          <w:sz w:val="20"/>
          <w:szCs w:val="20"/>
        </w:rPr>
      </w:pPr>
      <w:r w:rsidRPr="00362096">
        <w:rPr>
          <w:sz w:val="20"/>
          <w:szCs w:val="20"/>
        </w:rPr>
        <w:t xml:space="preserve">Vom Gemeinderat </w:t>
      </w:r>
      <w:r w:rsidR="002B327A" w:rsidRPr="00362096">
        <w:rPr>
          <w:sz w:val="20"/>
          <w:szCs w:val="20"/>
        </w:rPr>
        <w:t xml:space="preserve">[bzw. die Gemeindeversammlung] </w:t>
      </w:r>
      <w:r w:rsidRPr="00362096">
        <w:rPr>
          <w:sz w:val="20"/>
          <w:szCs w:val="20"/>
        </w:rPr>
        <w:t xml:space="preserve">[Name] erlassen am </w:t>
      </w:r>
      <w:r w:rsidRPr="00362096">
        <w:rPr>
          <w:sz w:val="20"/>
          <w:szCs w:val="20"/>
        </w:rPr>
        <w:tab/>
      </w:r>
    </w:p>
    <w:p w:rsidR="00F6230E" w:rsidRPr="00362096" w:rsidRDefault="00F6230E" w:rsidP="004852B1">
      <w:pPr>
        <w:tabs>
          <w:tab w:val="left" w:pos="4536"/>
          <w:tab w:val="right" w:leader="dot" w:pos="9299"/>
        </w:tabs>
        <w:spacing w:line="260" w:lineRule="atLeast"/>
        <w:rPr>
          <w:sz w:val="20"/>
          <w:szCs w:val="20"/>
        </w:rPr>
      </w:pPr>
    </w:p>
    <w:p w:rsidR="00F6230E" w:rsidRPr="00362096" w:rsidRDefault="00F6230E" w:rsidP="004852B1">
      <w:pPr>
        <w:tabs>
          <w:tab w:val="left" w:pos="4536"/>
          <w:tab w:val="right" w:leader="dot" w:pos="9299"/>
        </w:tabs>
        <w:spacing w:line="260" w:lineRule="atLeast"/>
        <w:rPr>
          <w:sz w:val="20"/>
          <w:szCs w:val="20"/>
        </w:rPr>
      </w:pPr>
    </w:p>
    <w:p w:rsidR="00F6230E" w:rsidRPr="00362096" w:rsidRDefault="00F6230E" w:rsidP="004852B1">
      <w:pPr>
        <w:tabs>
          <w:tab w:val="right" w:pos="4253"/>
          <w:tab w:val="left" w:pos="4536"/>
          <w:tab w:val="right" w:leader="dot" w:pos="9299"/>
        </w:tabs>
        <w:spacing w:line="260" w:lineRule="atLeast"/>
        <w:rPr>
          <w:sz w:val="20"/>
          <w:szCs w:val="20"/>
        </w:rPr>
      </w:pPr>
      <w:r w:rsidRPr="00362096">
        <w:rPr>
          <w:sz w:val="20"/>
          <w:szCs w:val="20"/>
        </w:rPr>
        <w:t>Der Gemeindepräsident:</w:t>
      </w:r>
      <w:r w:rsidRPr="00362096">
        <w:rPr>
          <w:sz w:val="20"/>
          <w:szCs w:val="20"/>
        </w:rPr>
        <w:tab/>
      </w:r>
      <w:r w:rsidRPr="00362096">
        <w:rPr>
          <w:sz w:val="20"/>
          <w:szCs w:val="20"/>
        </w:rPr>
        <w:tab/>
        <w:t>Der Gemeindeschreiber:</w:t>
      </w:r>
    </w:p>
    <w:p w:rsidR="00F6230E" w:rsidRPr="00362096" w:rsidRDefault="00F6230E" w:rsidP="004852B1">
      <w:pPr>
        <w:tabs>
          <w:tab w:val="right" w:leader="dot" w:pos="4253"/>
          <w:tab w:val="left" w:pos="4536"/>
          <w:tab w:val="right" w:leader="dot" w:pos="9299"/>
        </w:tabs>
        <w:spacing w:line="260" w:lineRule="atLeast"/>
        <w:rPr>
          <w:sz w:val="20"/>
          <w:szCs w:val="20"/>
        </w:rPr>
      </w:pPr>
    </w:p>
    <w:p w:rsidR="00F6230E" w:rsidRPr="00362096" w:rsidRDefault="00F6230E" w:rsidP="004852B1">
      <w:pPr>
        <w:tabs>
          <w:tab w:val="right" w:leader="dot" w:pos="4253"/>
          <w:tab w:val="left" w:pos="4536"/>
          <w:tab w:val="right" w:leader="dot" w:pos="9299"/>
        </w:tabs>
        <w:spacing w:line="260" w:lineRule="atLeast"/>
        <w:rPr>
          <w:sz w:val="20"/>
          <w:szCs w:val="20"/>
        </w:rPr>
      </w:pPr>
    </w:p>
    <w:p w:rsidR="00F6230E" w:rsidRPr="00362096" w:rsidRDefault="00F6230E" w:rsidP="004852B1">
      <w:pPr>
        <w:tabs>
          <w:tab w:val="right" w:leader="dot" w:pos="4253"/>
          <w:tab w:val="left" w:pos="4536"/>
          <w:tab w:val="right" w:leader="dot" w:pos="9299"/>
        </w:tabs>
        <w:spacing w:line="260" w:lineRule="atLeast"/>
        <w:rPr>
          <w:sz w:val="20"/>
          <w:szCs w:val="20"/>
        </w:rPr>
      </w:pPr>
    </w:p>
    <w:p w:rsidR="00F6230E" w:rsidRPr="00362096" w:rsidRDefault="00F6230E" w:rsidP="004852B1">
      <w:pPr>
        <w:tabs>
          <w:tab w:val="right" w:leader="dot" w:pos="4253"/>
          <w:tab w:val="left" w:pos="4536"/>
          <w:tab w:val="right" w:leader="dot" w:pos="9299"/>
        </w:tabs>
        <w:spacing w:line="260" w:lineRule="atLeast"/>
        <w:rPr>
          <w:sz w:val="20"/>
          <w:szCs w:val="20"/>
        </w:rPr>
      </w:pPr>
      <w:r w:rsidRPr="00362096">
        <w:rPr>
          <w:sz w:val="20"/>
          <w:szCs w:val="20"/>
        </w:rPr>
        <w:tab/>
      </w:r>
      <w:r w:rsidRPr="00362096">
        <w:rPr>
          <w:sz w:val="20"/>
          <w:szCs w:val="20"/>
        </w:rPr>
        <w:tab/>
      </w:r>
      <w:r w:rsidRPr="00362096">
        <w:rPr>
          <w:sz w:val="20"/>
          <w:szCs w:val="20"/>
        </w:rPr>
        <w:tab/>
      </w:r>
    </w:p>
    <w:p w:rsidR="00F6230E" w:rsidRPr="00362096" w:rsidRDefault="00F6230E" w:rsidP="004852B1">
      <w:pPr>
        <w:tabs>
          <w:tab w:val="right" w:leader="dot" w:pos="4253"/>
          <w:tab w:val="left" w:pos="4536"/>
          <w:tab w:val="right" w:leader="dot" w:pos="9299"/>
        </w:tabs>
        <w:spacing w:line="260" w:lineRule="atLeast"/>
        <w:rPr>
          <w:sz w:val="20"/>
          <w:szCs w:val="20"/>
        </w:rPr>
      </w:pPr>
    </w:p>
    <w:p w:rsidR="00F6230E" w:rsidRPr="00362096" w:rsidRDefault="00F6230E" w:rsidP="004852B1">
      <w:pPr>
        <w:tabs>
          <w:tab w:val="right" w:leader="dot" w:pos="4253"/>
          <w:tab w:val="left" w:pos="4536"/>
          <w:tab w:val="right" w:leader="dot" w:pos="9299"/>
        </w:tabs>
        <w:spacing w:line="260" w:lineRule="atLeast"/>
        <w:rPr>
          <w:sz w:val="20"/>
          <w:szCs w:val="20"/>
        </w:rPr>
      </w:pPr>
    </w:p>
    <w:p w:rsidR="00F6230E" w:rsidRPr="00362096" w:rsidRDefault="00F6230E" w:rsidP="004852B1">
      <w:pPr>
        <w:tabs>
          <w:tab w:val="right" w:leader="dot" w:pos="4253"/>
          <w:tab w:val="left" w:pos="4536"/>
          <w:tab w:val="right" w:leader="dot" w:pos="6663"/>
        </w:tabs>
        <w:spacing w:line="260" w:lineRule="atLeast"/>
        <w:rPr>
          <w:sz w:val="20"/>
          <w:szCs w:val="20"/>
        </w:rPr>
      </w:pPr>
    </w:p>
    <w:p w:rsidR="00F6230E" w:rsidRPr="00362096" w:rsidRDefault="00F6230E" w:rsidP="004852B1">
      <w:pPr>
        <w:tabs>
          <w:tab w:val="right" w:leader="dot" w:pos="4253"/>
          <w:tab w:val="left" w:pos="4536"/>
          <w:tab w:val="right" w:leader="dot" w:pos="9299"/>
        </w:tabs>
        <w:spacing w:line="260" w:lineRule="atLeast"/>
        <w:rPr>
          <w:sz w:val="20"/>
          <w:szCs w:val="20"/>
        </w:rPr>
      </w:pPr>
    </w:p>
    <w:p w:rsidR="00F6230E" w:rsidRPr="00362096" w:rsidRDefault="00F6230E" w:rsidP="004852B1">
      <w:pPr>
        <w:tabs>
          <w:tab w:val="right" w:leader="dot" w:pos="4253"/>
          <w:tab w:val="left" w:pos="4536"/>
          <w:tab w:val="right" w:leader="dot" w:pos="9299"/>
        </w:tabs>
        <w:spacing w:line="260" w:lineRule="atLeast"/>
        <w:rPr>
          <w:sz w:val="20"/>
          <w:szCs w:val="20"/>
        </w:rPr>
      </w:pPr>
    </w:p>
    <w:p w:rsidR="00F6230E" w:rsidRPr="00362096" w:rsidRDefault="00F6230E" w:rsidP="004852B1">
      <w:pPr>
        <w:tabs>
          <w:tab w:val="right" w:leader="dot" w:pos="4253"/>
          <w:tab w:val="left" w:pos="4536"/>
          <w:tab w:val="right" w:leader="dot" w:pos="9299"/>
        </w:tabs>
        <w:spacing w:line="260" w:lineRule="atLeast"/>
        <w:rPr>
          <w:i/>
          <w:vanish/>
          <w:sz w:val="20"/>
          <w:szCs w:val="20"/>
        </w:rPr>
      </w:pPr>
      <w:r w:rsidRPr="00362096">
        <w:rPr>
          <w:i/>
          <w:vanish/>
          <w:color w:val="FF0000"/>
          <w:sz w:val="20"/>
          <w:szCs w:val="20"/>
        </w:rPr>
        <w:t>{Erlass- und Auflagevermerke allenfalls weiterer betroffener Gemeinden anbringen}</w:t>
      </w:r>
    </w:p>
    <w:p w:rsidR="00F6230E" w:rsidRPr="00362096" w:rsidRDefault="00F6230E" w:rsidP="004852B1">
      <w:pPr>
        <w:tabs>
          <w:tab w:val="right" w:leader="dot" w:pos="4253"/>
          <w:tab w:val="left" w:pos="4536"/>
          <w:tab w:val="right" w:leader="dot" w:pos="9299"/>
        </w:tabs>
        <w:spacing w:line="260" w:lineRule="atLeast"/>
        <w:rPr>
          <w:sz w:val="20"/>
          <w:szCs w:val="20"/>
        </w:rPr>
      </w:pPr>
    </w:p>
    <w:p w:rsidR="00F6230E" w:rsidRPr="00362096" w:rsidRDefault="00F6230E" w:rsidP="004852B1">
      <w:pPr>
        <w:tabs>
          <w:tab w:val="right" w:leader="dot" w:pos="4253"/>
          <w:tab w:val="left" w:pos="4536"/>
          <w:tab w:val="right" w:leader="dot" w:pos="9299"/>
        </w:tabs>
        <w:spacing w:line="260" w:lineRule="atLeast"/>
        <w:rPr>
          <w:sz w:val="20"/>
          <w:szCs w:val="20"/>
        </w:rPr>
      </w:pPr>
    </w:p>
    <w:p w:rsidR="000F4679" w:rsidRPr="00362096" w:rsidRDefault="000F4679" w:rsidP="004852B1">
      <w:pPr>
        <w:tabs>
          <w:tab w:val="right" w:leader="dot" w:pos="4253"/>
          <w:tab w:val="left" w:pos="4536"/>
          <w:tab w:val="right" w:leader="dot" w:pos="8080"/>
        </w:tabs>
        <w:spacing w:line="260" w:lineRule="atLeast"/>
        <w:rPr>
          <w:color w:val="000000" w:themeColor="text1"/>
          <w:sz w:val="20"/>
          <w:szCs w:val="20"/>
        </w:rPr>
      </w:pPr>
      <w:r w:rsidRPr="00362096">
        <w:rPr>
          <w:color w:val="000000" w:themeColor="text1"/>
          <w:sz w:val="20"/>
          <w:szCs w:val="20"/>
        </w:rPr>
        <w:t>Vom D</w:t>
      </w:r>
      <w:r w:rsidR="00F6230E" w:rsidRPr="00362096">
        <w:rPr>
          <w:color w:val="000000" w:themeColor="text1"/>
          <w:sz w:val="20"/>
          <w:szCs w:val="20"/>
        </w:rPr>
        <w:t xml:space="preserve">epartement </w:t>
      </w:r>
      <w:r w:rsidRPr="00362096">
        <w:rPr>
          <w:color w:val="000000" w:themeColor="text1"/>
          <w:sz w:val="20"/>
          <w:szCs w:val="20"/>
        </w:rPr>
        <w:t xml:space="preserve">Bau und Umwelt </w:t>
      </w:r>
      <w:r w:rsidR="00F6230E" w:rsidRPr="00362096">
        <w:rPr>
          <w:color w:val="000000" w:themeColor="text1"/>
          <w:sz w:val="20"/>
          <w:szCs w:val="20"/>
        </w:rPr>
        <w:t xml:space="preserve">des Kantons Glarus genehmigt am </w:t>
      </w:r>
      <w:r w:rsidRPr="00362096">
        <w:rPr>
          <w:color w:val="000000" w:themeColor="text1"/>
          <w:sz w:val="20"/>
          <w:szCs w:val="20"/>
        </w:rPr>
        <w:t xml:space="preserve">………………………… </w:t>
      </w:r>
    </w:p>
    <w:p w:rsidR="00F6230E" w:rsidRPr="00362096" w:rsidRDefault="00F6230E" w:rsidP="004852B1">
      <w:pPr>
        <w:tabs>
          <w:tab w:val="right" w:leader="dot" w:pos="4253"/>
          <w:tab w:val="left" w:pos="4536"/>
          <w:tab w:val="right" w:leader="dot" w:pos="8080"/>
        </w:tabs>
        <w:spacing w:line="260" w:lineRule="atLeast"/>
        <w:rPr>
          <w:color w:val="000000" w:themeColor="text1"/>
          <w:sz w:val="20"/>
          <w:szCs w:val="20"/>
        </w:rPr>
      </w:pPr>
    </w:p>
    <w:p w:rsidR="000F4679" w:rsidRPr="00362096" w:rsidRDefault="000F4679" w:rsidP="004852B1">
      <w:pPr>
        <w:tabs>
          <w:tab w:val="right" w:leader="dot" w:pos="8080"/>
        </w:tabs>
        <w:spacing w:line="260" w:lineRule="atLeast"/>
        <w:rPr>
          <w:color w:val="000000" w:themeColor="text1"/>
          <w:sz w:val="20"/>
          <w:szCs w:val="20"/>
        </w:rPr>
      </w:pPr>
    </w:p>
    <w:p w:rsidR="000F4679" w:rsidRPr="00362096" w:rsidRDefault="000F4679" w:rsidP="004852B1">
      <w:pPr>
        <w:tabs>
          <w:tab w:val="right" w:leader="dot" w:pos="8080"/>
        </w:tabs>
        <w:spacing w:line="260" w:lineRule="atLeast"/>
        <w:rPr>
          <w:color w:val="000000" w:themeColor="text1"/>
          <w:sz w:val="20"/>
          <w:szCs w:val="20"/>
        </w:rPr>
      </w:pPr>
    </w:p>
    <w:p w:rsidR="000F4679" w:rsidRPr="00362096" w:rsidRDefault="000F4679" w:rsidP="004852B1">
      <w:pPr>
        <w:tabs>
          <w:tab w:val="right" w:leader="dot" w:pos="8080"/>
        </w:tabs>
        <w:spacing w:line="260" w:lineRule="atLeast"/>
        <w:rPr>
          <w:color w:val="000000" w:themeColor="text1"/>
          <w:sz w:val="20"/>
          <w:szCs w:val="20"/>
        </w:rPr>
      </w:pPr>
      <w:r w:rsidRPr="00362096">
        <w:rPr>
          <w:color w:val="000000" w:themeColor="text1"/>
          <w:sz w:val="20"/>
          <w:szCs w:val="20"/>
        </w:rPr>
        <w:t>Der Departementsvorsteher:</w:t>
      </w:r>
    </w:p>
    <w:p w:rsidR="000F4679" w:rsidRPr="00362096" w:rsidRDefault="000F4679" w:rsidP="004852B1">
      <w:pPr>
        <w:tabs>
          <w:tab w:val="right" w:leader="dot" w:pos="8080"/>
        </w:tabs>
        <w:spacing w:line="260" w:lineRule="atLeast"/>
        <w:rPr>
          <w:color w:val="000000" w:themeColor="text1"/>
          <w:sz w:val="20"/>
          <w:szCs w:val="20"/>
        </w:rPr>
      </w:pPr>
    </w:p>
    <w:p w:rsidR="000F4679" w:rsidRPr="00362096" w:rsidRDefault="000F4679" w:rsidP="004852B1">
      <w:pPr>
        <w:tabs>
          <w:tab w:val="right" w:leader="dot" w:pos="8080"/>
        </w:tabs>
        <w:spacing w:line="260" w:lineRule="atLeast"/>
        <w:rPr>
          <w:color w:val="000000" w:themeColor="text1"/>
          <w:sz w:val="20"/>
          <w:szCs w:val="20"/>
        </w:rPr>
      </w:pPr>
    </w:p>
    <w:p w:rsidR="000F4679" w:rsidRPr="00362096" w:rsidRDefault="000F4679" w:rsidP="004852B1">
      <w:pPr>
        <w:tabs>
          <w:tab w:val="right" w:leader="dot" w:pos="8080"/>
        </w:tabs>
        <w:spacing w:line="260" w:lineRule="atLeast"/>
        <w:rPr>
          <w:color w:val="000000" w:themeColor="text1"/>
          <w:sz w:val="20"/>
          <w:szCs w:val="20"/>
        </w:rPr>
      </w:pPr>
    </w:p>
    <w:p w:rsidR="00D5467D" w:rsidRPr="00362096" w:rsidRDefault="000F4679" w:rsidP="004852B1">
      <w:pPr>
        <w:pStyle w:val="GLGrussformel"/>
        <w:spacing w:line="260" w:lineRule="atLeast"/>
      </w:pPr>
      <w:r w:rsidRPr="00362096">
        <w:rPr>
          <w:color w:val="000000" w:themeColor="text1"/>
          <w:sz w:val="20"/>
          <w:szCs w:val="20"/>
        </w:rPr>
        <w:t>…………………………………………………………………………………..</w:t>
      </w:r>
    </w:p>
    <w:sectPr w:rsidR="00D5467D" w:rsidRPr="00362096" w:rsidSect="00D056E5">
      <w:headerReference w:type="default" r:id="rId18"/>
      <w:footerReference w:type="default" r:id="rId19"/>
      <w:pgSz w:w="11907" w:h="16840" w:code="9"/>
      <w:pgMar w:top="1418" w:right="1134" w:bottom="1021" w:left="1701" w:header="567" w:footer="68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2B" w:rsidRPr="00362096" w:rsidRDefault="00C0512B">
      <w:r w:rsidRPr="00362096">
        <w:separator/>
      </w:r>
    </w:p>
  </w:endnote>
  <w:endnote w:type="continuationSeparator" w:id="0">
    <w:p w:rsidR="00C0512B" w:rsidRPr="00362096" w:rsidRDefault="00C0512B">
      <w:r w:rsidRPr="003620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Com 45 Light">
    <w:altName w:val="Trebuchet MS"/>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940762"/>
      <w:docPartObj>
        <w:docPartGallery w:val="Page Numbers (Bottom of Page)"/>
        <w:docPartUnique/>
      </w:docPartObj>
    </w:sdtPr>
    <w:sdtEndPr>
      <w:rPr>
        <w:i/>
        <w:color w:val="7F7F7F" w:themeColor="text1" w:themeTint="80"/>
        <w:sz w:val="16"/>
        <w:szCs w:val="16"/>
      </w:rPr>
    </w:sdtEndPr>
    <w:sdtContent>
      <w:sdt>
        <w:sdtPr>
          <w:rPr>
            <w:i/>
            <w:color w:val="7F7F7F" w:themeColor="text1" w:themeTint="80"/>
            <w:sz w:val="16"/>
            <w:szCs w:val="16"/>
          </w:rPr>
          <w:id w:val="-2109110023"/>
          <w:docPartObj>
            <w:docPartGallery w:val="Page Numbers (Top of Page)"/>
            <w:docPartUnique/>
          </w:docPartObj>
        </w:sdtPr>
        <w:sdtEndPr/>
        <w:sdtContent>
          <w:p w:rsidR="00C0512B" w:rsidRPr="00A041C4" w:rsidRDefault="00C0512B" w:rsidP="00A041C4">
            <w:pPr>
              <w:pStyle w:val="Fuzeile"/>
              <w:rPr>
                <w:i/>
                <w:color w:val="7F7F7F" w:themeColor="text1" w:themeTint="80"/>
                <w:sz w:val="16"/>
                <w:szCs w:val="16"/>
              </w:rPr>
            </w:pPr>
            <w:r w:rsidRPr="00275283">
              <w:rPr>
                <w:i/>
                <w:color w:val="7F7F7F" w:themeColor="text1" w:themeTint="80"/>
                <w:sz w:val="16"/>
                <w:szCs w:val="16"/>
              </w:rPr>
              <w:t>Schutzzonenreglement [Name der Fassung/en]</w:t>
            </w:r>
            <w:r w:rsidRPr="00275283">
              <w:rPr>
                <w:i/>
                <w:color w:val="7F7F7F" w:themeColor="text1" w:themeTint="80"/>
                <w:sz w:val="16"/>
                <w:szCs w:val="16"/>
              </w:rPr>
              <w:tab/>
            </w:r>
            <w:r w:rsidRPr="00275283">
              <w:rPr>
                <w:i/>
                <w:color w:val="7F7F7F" w:themeColor="text1" w:themeTint="80"/>
                <w:sz w:val="16"/>
                <w:szCs w:val="16"/>
              </w:rPr>
              <w:tab/>
            </w:r>
            <w:r w:rsidRPr="00275283">
              <w:rPr>
                <w:i/>
                <w:color w:val="7F7F7F" w:themeColor="text1" w:themeTint="80"/>
                <w:sz w:val="16"/>
                <w:szCs w:val="16"/>
                <w:lang w:val="de-DE"/>
              </w:rPr>
              <w:t xml:space="preserve">Seite </w:t>
            </w:r>
            <w:r w:rsidRPr="00275283">
              <w:rPr>
                <w:bCs/>
                <w:i/>
                <w:color w:val="7F7F7F" w:themeColor="text1" w:themeTint="80"/>
                <w:sz w:val="16"/>
                <w:szCs w:val="16"/>
              </w:rPr>
              <w:fldChar w:fldCharType="begin"/>
            </w:r>
            <w:r w:rsidRPr="00275283">
              <w:rPr>
                <w:bCs/>
                <w:i/>
                <w:color w:val="7F7F7F" w:themeColor="text1" w:themeTint="80"/>
                <w:sz w:val="16"/>
                <w:szCs w:val="16"/>
              </w:rPr>
              <w:instrText>PAGE</w:instrText>
            </w:r>
            <w:r w:rsidRPr="00275283">
              <w:rPr>
                <w:bCs/>
                <w:i/>
                <w:color w:val="7F7F7F" w:themeColor="text1" w:themeTint="80"/>
                <w:sz w:val="16"/>
                <w:szCs w:val="16"/>
              </w:rPr>
              <w:fldChar w:fldCharType="separate"/>
            </w:r>
            <w:r w:rsidR="00D80E5B">
              <w:rPr>
                <w:bCs/>
                <w:i/>
                <w:noProof/>
                <w:color w:val="7F7F7F" w:themeColor="text1" w:themeTint="80"/>
                <w:sz w:val="16"/>
                <w:szCs w:val="16"/>
              </w:rPr>
              <w:t>4</w:t>
            </w:r>
            <w:r w:rsidRPr="00275283">
              <w:rPr>
                <w:bCs/>
                <w:i/>
                <w:color w:val="7F7F7F" w:themeColor="text1" w:themeTint="80"/>
                <w:sz w:val="16"/>
                <w:szCs w:val="16"/>
              </w:rPr>
              <w:fldChar w:fldCharType="end"/>
            </w:r>
            <w:r w:rsidRPr="00275283">
              <w:rPr>
                <w:i/>
                <w:color w:val="7F7F7F" w:themeColor="text1" w:themeTint="80"/>
                <w:sz w:val="16"/>
                <w:szCs w:val="16"/>
                <w:lang w:val="de-DE"/>
              </w:rPr>
              <w:t xml:space="preserve"> / </w:t>
            </w:r>
            <w:r w:rsidRPr="00275283">
              <w:rPr>
                <w:bCs/>
                <w:i/>
                <w:color w:val="7F7F7F" w:themeColor="text1" w:themeTint="80"/>
                <w:sz w:val="16"/>
                <w:szCs w:val="16"/>
              </w:rPr>
              <w:fldChar w:fldCharType="begin"/>
            </w:r>
            <w:r w:rsidRPr="00275283">
              <w:rPr>
                <w:bCs/>
                <w:i/>
                <w:color w:val="7F7F7F" w:themeColor="text1" w:themeTint="80"/>
                <w:sz w:val="16"/>
                <w:szCs w:val="16"/>
              </w:rPr>
              <w:instrText>NUMPAGES</w:instrText>
            </w:r>
            <w:r w:rsidRPr="00275283">
              <w:rPr>
                <w:bCs/>
                <w:i/>
                <w:color w:val="7F7F7F" w:themeColor="text1" w:themeTint="80"/>
                <w:sz w:val="16"/>
                <w:szCs w:val="16"/>
              </w:rPr>
              <w:fldChar w:fldCharType="separate"/>
            </w:r>
            <w:r w:rsidR="00D80E5B">
              <w:rPr>
                <w:bCs/>
                <w:i/>
                <w:noProof/>
                <w:color w:val="7F7F7F" w:themeColor="text1" w:themeTint="80"/>
                <w:sz w:val="16"/>
                <w:szCs w:val="16"/>
              </w:rPr>
              <w:t>15</w:t>
            </w:r>
            <w:r w:rsidRPr="00275283">
              <w:rPr>
                <w:bCs/>
                <w:i/>
                <w:color w:val="7F7F7F" w:themeColor="text1" w:themeTint="80"/>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1075589916"/>
      <w:docPartObj>
        <w:docPartGallery w:val="Page Numbers (Bottom of Page)"/>
        <w:docPartUnique/>
      </w:docPartObj>
    </w:sdtPr>
    <w:sdtEndPr/>
    <w:sdtContent>
      <w:sdt>
        <w:sdtPr>
          <w:rPr>
            <w:i/>
            <w:sz w:val="16"/>
            <w:szCs w:val="16"/>
          </w:rPr>
          <w:id w:val="-1705238520"/>
          <w:docPartObj>
            <w:docPartGallery w:val="Page Numbers (Top of Page)"/>
            <w:docPartUnique/>
          </w:docPartObj>
        </w:sdtPr>
        <w:sdtEndPr/>
        <w:sdtContent>
          <w:p w:rsidR="00C0512B" w:rsidRPr="00721343" w:rsidRDefault="00C0512B" w:rsidP="00D31C6D">
            <w:pPr>
              <w:pStyle w:val="Fuzeile"/>
              <w:rPr>
                <w:i/>
                <w:sz w:val="16"/>
                <w:szCs w:val="16"/>
              </w:rPr>
            </w:pPr>
            <w:r w:rsidRPr="00721343">
              <w:rPr>
                <w:i/>
                <w:color w:val="7F7F7F" w:themeColor="text1" w:themeTint="80"/>
                <w:sz w:val="16"/>
                <w:szCs w:val="16"/>
              </w:rPr>
              <w:t>Schutzzonenreglement [Name der Fassung/en]</w:t>
            </w:r>
            <w:r w:rsidRPr="00721343">
              <w:rPr>
                <w:i/>
                <w:color w:val="7F7F7F" w:themeColor="text1" w:themeTint="80"/>
                <w:sz w:val="16"/>
                <w:szCs w:val="16"/>
              </w:rPr>
              <w:tab/>
            </w:r>
            <w:r w:rsidRPr="00721343">
              <w:rPr>
                <w:i/>
                <w:color w:val="7F7F7F" w:themeColor="text1" w:themeTint="80"/>
                <w:sz w:val="16"/>
                <w:szCs w:val="16"/>
              </w:rPr>
              <w:tab/>
            </w:r>
            <w:r w:rsidRPr="00721343">
              <w:rPr>
                <w:i/>
                <w:sz w:val="16"/>
                <w:szCs w:val="16"/>
                <w:lang w:val="de-DE"/>
              </w:rPr>
              <w:t xml:space="preserve">Seite </w:t>
            </w:r>
            <w:r w:rsidRPr="00721343">
              <w:rPr>
                <w:bCs/>
                <w:i/>
                <w:sz w:val="16"/>
                <w:szCs w:val="16"/>
              </w:rPr>
              <w:fldChar w:fldCharType="begin"/>
            </w:r>
            <w:r w:rsidRPr="00721343">
              <w:rPr>
                <w:bCs/>
                <w:i/>
                <w:sz w:val="16"/>
                <w:szCs w:val="16"/>
              </w:rPr>
              <w:instrText>PAGE</w:instrText>
            </w:r>
            <w:r w:rsidRPr="00721343">
              <w:rPr>
                <w:bCs/>
                <w:i/>
                <w:sz w:val="16"/>
                <w:szCs w:val="16"/>
              </w:rPr>
              <w:fldChar w:fldCharType="separate"/>
            </w:r>
            <w:r w:rsidR="00D80E5B">
              <w:rPr>
                <w:bCs/>
                <w:i/>
                <w:noProof/>
                <w:sz w:val="16"/>
                <w:szCs w:val="16"/>
              </w:rPr>
              <w:t>2</w:t>
            </w:r>
            <w:r w:rsidRPr="00721343">
              <w:rPr>
                <w:bCs/>
                <w:i/>
                <w:sz w:val="16"/>
                <w:szCs w:val="16"/>
              </w:rPr>
              <w:fldChar w:fldCharType="end"/>
            </w:r>
            <w:r w:rsidRPr="00721343">
              <w:rPr>
                <w:i/>
                <w:sz w:val="16"/>
                <w:szCs w:val="16"/>
                <w:lang w:val="de-DE"/>
              </w:rPr>
              <w:t xml:space="preserve"> / </w:t>
            </w:r>
            <w:r w:rsidRPr="00721343">
              <w:rPr>
                <w:bCs/>
                <w:i/>
                <w:sz w:val="16"/>
                <w:szCs w:val="16"/>
              </w:rPr>
              <w:fldChar w:fldCharType="begin"/>
            </w:r>
            <w:r w:rsidRPr="00721343">
              <w:rPr>
                <w:bCs/>
                <w:i/>
                <w:sz w:val="16"/>
                <w:szCs w:val="16"/>
              </w:rPr>
              <w:instrText>NUMPAGES</w:instrText>
            </w:r>
            <w:r w:rsidRPr="00721343">
              <w:rPr>
                <w:bCs/>
                <w:i/>
                <w:sz w:val="16"/>
                <w:szCs w:val="16"/>
              </w:rPr>
              <w:fldChar w:fldCharType="separate"/>
            </w:r>
            <w:r w:rsidR="00D80E5B">
              <w:rPr>
                <w:bCs/>
                <w:i/>
                <w:noProof/>
                <w:sz w:val="16"/>
                <w:szCs w:val="16"/>
              </w:rPr>
              <w:t>15</w:t>
            </w:r>
            <w:r w:rsidRPr="00721343">
              <w:rPr>
                <w:bCs/>
                <w: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06095"/>
      <w:docPartObj>
        <w:docPartGallery w:val="Page Numbers (Bottom of Page)"/>
        <w:docPartUnique/>
      </w:docPartObj>
    </w:sdtPr>
    <w:sdtEndPr>
      <w:rPr>
        <w:i/>
        <w:color w:val="7F7F7F" w:themeColor="text1" w:themeTint="80"/>
        <w:sz w:val="16"/>
        <w:szCs w:val="16"/>
      </w:rPr>
    </w:sdtEndPr>
    <w:sdtContent>
      <w:sdt>
        <w:sdtPr>
          <w:rPr>
            <w:i/>
            <w:color w:val="7F7F7F" w:themeColor="text1" w:themeTint="80"/>
            <w:sz w:val="16"/>
            <w:szCs w:val="16"/>
          </w:rPr>
          <w:id w:val="578491166"/>
          <w:docPartObj>
            <w:docPartGallery w:val="Page Numbers (Top of Page)"/>
            <w:docPartUnique/>
          </w:docPartObj>
        </w:sdtPr>
        <w:sdtEndPr/>
        <w:sdtContent>
          <w:p w:rsidR="00C0512B" w:rsidRPr="00FA5E23" w:rsidRDefault="00C0512B" w:rsidP="00010F02">
            <w:pPr>
              <w:pStyle w:val="Fuzeile"/>
              <w:rPr>
                <w:i/>
                <w:color w:val="7F7F7F" w:themeColor="text1" w:themeTint="80"/>
                <w:sz w:val="16"/>
                <w:szCs w:val="16"/>
              </w:rPr>
            </w:pPr>
            <w:r w:rsidRPr="00275283">
              <w:rPr>
                <w:i/>
                <w:color w:val="7F7F7F" w:themeColor="text1" w:themeTint="80"/>
                <w:sz w:val="16"/>
                <w:szCs w:val="16"/>
              </w:rPr>
              <w:t>Schutzzonenreglement [Name der Fassung/en]</w:t>
            </w:r>
            <w:r w:rsidRPr="00275283">
              <w:rPr>
                <w:i/>
                <w:color w:val="7F7F7F" w:themeColor="text1" w:themeTint="80"/>
                <w:sz w:val="16"/>
                <w:szCs w:val="16"/>
              </w:rPr>
              <w:tab/>
            </w:r>
            <w:r w:rsidRPr="00275283">
              <w:rPr>
                <w:i/>
                <w:color w:val="7F7F7F" w:themeColor="text1" w:themeTint="80"/>
                <w:sz w:val="16"/>
                <w:szCs w:val="16"/>
              </w:rPr>
              <w:tab/>
            </w:r>
            <w:r w:rsidRPr="00275283">
              <w:rPr>
                <w:i/>
                <w:color w:val="7F7F7F" w:themeColor="text1" w:themeTint="80"/>
                <w:sz w:val="16"/>
                <w:szCs w:val="16"/>
                <w:lang w:val="de-DE"/>
              </w:rPr>
              <w:t xml:space="preserve">Seite </w:t>
            </w:r>
            <w:r w:rsidRPr="00275283">
              <w:rPr>
                <w:bCs/>
                <w:i/>
                <w:color w:val="7F7F7F" w:themeColor="text1" w:themeTint="80"/>
                <w:sz w:val="16"/>
                <w:szCs w:val="16"/>
              </w:rPr>
              <w:fldChar w:fldCharType="begin"/>
            </w:r>
            <w:r w:rsidRPr="00275283">
              <w:rPr>
                <w:bCs/>
                <w:i/>
                <w:color w:val="7F7F7F" w:themeColor="text1" w:themeTint="80"/>
                <w:sz w:val="16"/>
                <w:szCs w:val="16"/>
              </w:rPr>
              <w:instrText>PAGE</w:instrText>
            </w:r>
            <w:r w:rsidRPr="00275283">
              <w:rPr>
                <w:bCs/>
                <w:i/>
                <w:color w:val="7F7F7F" w:themeColor="text1" w:themeTint="80"/>
                <w:sz w:val="16"/>
                <w:szCs w:val="16"/>
              </w:rPr>
              <w:fldChar w:fldCharType="separate"/>
            </w:r>
            <w:r w:rsidR="00D80E5B">
              <w:rPr>
                <w:bCs/>
                <w:i/>
                <w:noProof/>
                <w:color w:val="7F7F7F" w:themeColor="text1" w:themeTint="80"/>
                <w:sz w:val="16"/>
                <w:szCs w:val="16"/>
              </w:rPr>
              <w:t>15</w:t>
            </w:r>
            <w:r w:rsidRPr="00275283">
              <w:rPr>
                <w:bCs/>
                <w:i/>
                <w:color w:val="7F7F7F" w:themeColor="text1" w:themeTint="80"/>
                <w:sz w:val="16"/>
                <w:szCs w:val="16"/>
              </w:rPr>
              <w:fldChar w:fldCharType="end"/>
            </w:r>
            <w:r w:rsidRPr="00275283">
              <w:rPr>
                <w:i/>
                <w:color w:val="7F7F7F" w:themeColor="text1" w:themeTint="80"/>
                <w:sz w:val="16"/>
                <w:szCs w:val="16"/>
                <w:lang w:val="de-DE"/>
              </w:rPr>
              <w:t xml:space="preserve"> / </w:t>
            </w:r>
            <w:r w:rsidRPr="00275283">
              <w:rPr>
                <w:bCs/>
                <w:i/>
                <w:color w:val="7F7F7F" w:themeColor="text1" w:themeTint="80"/>
                <w:sz w:val="16"/>
                <w:szCs w:val="16"/>
              </w:rPr>
              <w:fldChar w:fldCharType="begin"/>
            </w:r>
            <w:r w:rsidRPr="00275283">
              <w:rPr>
                <w:bCs/>
                <w:i/>
                <w:color w:val="7F7F7F" w:themeColor="text1" w:themeTint="80"/>
                <w:sz w:val="16"/>
                <w:szCs w:val="16"/>
              </w:rPr>
              <w:instrText>NUMPAGES</w:instrText>
            </w:r>
            <w:r w:rsidRPr="00275283">
              <w:rPr>
                <w:bCs/>
                <w:i/>
                <w:color w:val="7F7F7F" w:themeColor="text1" w:themeTint="80"/>
                <w:sz w:val="16"/>
                <w:szCs w:val="16"/>
              </w:rPr>
              <w:fldChar w:fldCharType="separate"/>
            </w:r>
            <w:r w:rsidR="00D80E5B">
              <w:rPr>
                <w:bCs/>
                <w:i/>
                <w:noProof/>
                <w:color w:val="7F7F7F" w:themeColor="text1" w:themeTint="80"/>
                <w:sz w:val="16"/>
                <w:szCs w:val="16"/>
              </w:rPr>
              <w:t>15</w:t>
            </w:r>
            <w:r w:rsidRPr="00275283">
              <w:rPr>
                <w:bCs/>
                <w:i/>
                <w:color w:val="7F7F7F" w:themeColor="text1" w:themeTint="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2B" w:rsidRPr="00362096" w:rsidRDefault="00C0512B">
      <w:r w:rsidRPr="00362096">
        <w:separator/>
      </w:r>
    </w:p>
  </w:footnote>
  <w:footnote w:type="continuationSeparator" w:id="0">
    <w:p w:rsidR="00C0512B" w:rsidRPr="00362096" w:rsidRDefault="00C0512B">
      <w:r w:rsidRPr="00362096">
        <w:continuationSeparator/>
      </w:r>
    </w:p>
  </w:footnote>
  <w:footnote w:id="1">
    <w:p w:rsidR="00C0512B" w:rsidRPr="00362096" w:rsidRDefault="00C0512B" w:rsidP="00A041C4">
      <w:pPr>
        <w:pStyle w:val="Funotentext"/>
        <w:tabs>
          <w:tab w:val="clear" w:pos="851"/>
          <w:tab w:val="clear" w:pos="1276"/>
          <w:tab w:val="clear" w:pos="5216"/>
          <w:tab w:val="clear" w:pos="7938"/>
          <w:tab w:val="clear" w:pos="9299"/>
        </w:tabs>
        <w:ind w:left="357" w:hanging="357"/>
        <w:rPr>
          <w:rStyle w:val="Funotenzeichen"/>
        </w:rPr>
      </w:pPr>
      <w:r w:rsidRPr="00362096">
        <w:rPr>
          <w:rStyle w:val="Funotenzeichen"/>
        </w:rPr>
        <w:footnoteRef/>
      </w:r>
      <w:r w:rsidRPr="00362096">
        <w:rPr>
          <w:rStyle w:val="Funotenzeichen"/>
        </w:rPr>
        <w:t xml:space="preserve"> </w:t>
      </w:r>
      <w:r w:rsidRPr="00362096">
        <w:rPr>
          <w:rStyle w:val="Funotenzeichen"/>
        </w:rPr>
        <w:tab/>
      </w:r>
      <w:r w:rsidRPr="00362096">
        <w:rPr>
          <w:rStyle w:val="Funotenzeichen"/>
          <w:position w:val="0"/>
        </w:rPr>
        <w:t>Zonenplan [Gemeinde] vom [Datum] und Baureglement [Gemeinde] vom [Datum]</w:t>
      </w:r>
    </w:p>
  </w:footnote>
  <w:footnote w:id="2">
    <w:p w:rsidR="00C0512B" w:rsidRPr="00362096" w:rsidRDefault="00C0512B" w:rsidP="00A041C4">
      <w:pPr>
        <w:pStyle w:val="Funotentext"/>
        <w:tabs>
          <w:tab w:val="clear" w:pos="851"/>
          <w:tab w:val="clear" w:pos="1276"/>
          <w:tab w:val="clear" w:pos="5216"/>
          <w:tab w:val="clear" w:pos="7938"/>
          <w:tab w:val="clear" w:pos="9299"/>
        </w:tabs>
        <w:ind w:left="357" w:hanging="357"/>
        <w:rPr>
          <w:rStyle w:val="Funotenzeichen"/>
        </w:rPr>
      </w:pPr>
      <w:r w:rsidRPr="00362096">
        <w:rPr>
          <w:rStyle w:val="Funotenzeichen"/>
        </w:rPr>
        <w:footnoteRef/>
      </w:r>
      <w:r w:rsidRPr="00362096">
        <w:rPr>
          <w:rStyle w:val="Funotenzeichen"/>
        </w:rPr>
        <w:t xml:space="preserve"> </w:t>
      </w:r>
      <w:r w:rsidRPr="00362096">
        <w:rPr>
          <w:rStyle w:val="Funotenzeichen"/>
        </w:rPr>
        <w:tab/>
      </w:r>
      <w:r w:rsidRPr="00362096">
        <w:rPr>
          <w:rStyle w:val="Funotenzeichen"/>
          <w:position w:val="0"/>
        </w:rPr>
        <w:t>Bundesgesetz über die Raumplanung vom 22. Juni 1979 (Raumplanungsgesetz, SR 700; RPG) sowie Raumentwicklung- und Baugesetz vom 2. Mai 2010 (VII B/1/1; RBG)</w:t>
      </w:r>
    </w:p>
  </w:footnote>
  <w:footnote w:id="3">
    <w:p w:rsidR="00C0512B" w:rsidRPr="00362096" w:rsidRDefault="00C0512B" w:rsidP="002E294E">
      <w:pPr>
        <w:pStyle w:val="Funotentext"/>
        <w:ind w:left="357" w:hanging="357"/>
      </w:pPr>
      <w:r w:rsidRPr="00362096">
        <w:rPr>
          <w:rStyle w:val="Funotenzeichen"/>
        </w:rPr>
        <w:footnoteRef/>
      </w:r>
      <w:r w:rsidRPr="00362096">
        <w:t xml:space="preserve"> </w:t>
      </w:r>
      <w:r w:rsidRPr="00362096">
        <w:tab/>
      </w:r>
      <w:r w:rsidRPr="00362096">
        <w:rPr>
          <w:sz w:val="16"/>
        </w:rPr>
        <w:t>Anhang 4 Ziff. 12 GSchV (Beilage 1.2)</w:t>
      </w:r>
    </w:p>
  </w:footnote>
  <w:footnote w:id="4">
    <w:p w:rsidR="00C0512B" w:rsidRPr="00362096" w:rsidRDefault="00C0512B" w:rsidP="00F6230E">
      <w:pPr>
        <w:pStyle w:val="Funotentext"/>
        <w:tabs>
          <w:tab w:val="clear" w:pos="851"/>
          <w:tab w:val="clear" w:pos="1276"/>
          <w:tab w:val="clear" w:pos="5216"/>
          <w:tab w:val="clear" w:pos="7938"/>
          <w:tab w:val="clear" w:pos="9299"/>
        </w:tabs>
        <w:ind w:left="357" w:hanging="357"/>
        <w:rPr>
          <w:rStyle w:val="Funotenzeichen"/>
        </w:rPr>
      </w:pPr>
      <w:r w:rsidRPr="00362096">
        <w:rPr>
          <w:rStyle w:val="Funotenzeichen"/>
        </w:rPr>
        <w:footnoteRef/>
      </w:r>
      <w:r w:rsidRPr="00362096">
        <w:rPr>
          <w:rStyle w:val="Funotenzeichen"/>
        </w:rPr>
        <w:tab/>
      </w:r>
      <w:r w:rsidRPr="00362096">
        <w:rPr>
          <w:sz w:val="16"/>
          <w:szCs w:val="16"/>
        </w:rPr>
        <w:t>Beilage 3 Bst. a</w:t>
      </w:r>
    </w:p>
  </w:footnote>
  <w:footnote w:id="5">
    <w:p w:rsidR="00C0512B" w:rsidRPr="00362096" w:rsidRDefault="00C0512B" w:rsidP="003E5FAB">
      <w:pPr>
        <w:pStyle w:val="Funotentext"/>
        <w:tabs>
          <w:tab w:val="clear" w:pos="851"/>
          <w:tab w:val="clear" w:pos="1276"/>
          <w:tab w:val="clear" w:pos="5216"/>
          <w:tab w:val="clear" w:pos="7938"/>
          <w:tab w:val="clear" w:pos="9299"/>
        </w:tabs>
        <w:ind w:left="357" w:hanging="357"/>
        <w:rPr>
          <w:rStyle w:val="Funotenzeichen"/>
        </w:rPr>
      </w:pPr>
      <w:r w:rsidRPr="00362096">
        <w:rPr>
          <w:rStyle w:val="Funotenzeichen"/>
        </w:rPr>
        <w:footnoteRef/>
      </w:r>
      <w:r w:rsidRPr="00362096">
        <w:rPr>
          <w:rStyle w:val="Funotenzeichen"/>
        </w:rPr>
        <w:tab/>
      </w:r>
      <w:r w:rsidRPr="00362096">
        <w:rPr>
          <w:sz w:val="16"/>
          <w:szCs w:val="16"/>
        </w:rPr>
        <w:t>Art. 3 Abs. 3 TBDV (Beilage 1.8)</w:t>
      </w:r>
    </w:p>
  </w:footnote>
  <w:footnote w:id="6">
    <w:p w:rsidR="00C0512B" w:rsidRPr="00362096" w:rsidRDefault="00C0512B" w:rsidP="00252C6D">
      <w:pPr>
        <w:pStyle w:val="Funotentext"/>
        <w:tabs>
          <w:tab w:val="clear" w:pos="851"/>
          <w:tab w:val="clear" w:pos="1276"/>
          <w:tab w:val="clear" w:pos="5216"/>
          <w:tab w:val="clear" w:pos="7938"/>
          <w:tab w:val="clear" w:pos="9299"/>
        </w:tabs>
        <w:ind w:left="357" w:hanging="357"/>
        <w:rPr>
          <w:rStyle w:val="Funotenzeichen"/>
        </w:rPr>
      </w:pPr>
      <w:r w:rsidRPr="00362096">
        <w:rPr>
          <w:rStyle w:val="Funotenzeichen"/>
        </w:rPr>
        <w:footnoteRef/>
      </w:r>
      <w:r w:rsidRPr="00362096">
        <w:rPr>
          <w:rStyle w:val="Funotenzeichen"/>
        </w:rPr>
        <w:t xml:space="preserve"> </w:t>
      </w:r>
      <w:r w:rsidRPr="00362096">
        <w:rPr>
          <w:rStyle w:val="Funotenzeichen"/>
        </w:rPr>
        <w:tab/>
      </w:r>
      <w:r w:rsidRPr="00362096">
        <w:rPr>
          <w:rStyle w:val="Funotenzeichen"/>
          <w:position w:val="0"/>
        </w:rPr>
        <w:t>Art. 47 GSchV (Beilage 1.2)</w:t>
      </w:r>
    </w:p>
  </w:footnote>
  <w:footnote w:id="7">
    <w:p w:rsidR="00C0512B" w:rsidRPr="00362096" w:rsidRDefault="00C0512B" w:rsidP="00AA2FB9">
      <w:pPr>
        <w:pStyle w:val="Funotentext"/>
        <w:tabs>
          <w:tab w:val="clear" w:pos="851"/>
          <w:tab w:val="clear" w:pos="1276"/>
          <w:tab w:val="clear" w:pos="5216"/>
          <w:tab w:val="clear" w:pos="7938"/>
          <w:tab w:val="clear" w:pos="9299"/>
        </w:tabs>
        <w:ind w:left="357" w:hanging="357"/>
        <w:rPr>
          <w:position w:val="6"/>
          <w:sz w:val="16"/>
        </w:rPr>
      </w:pPr>
      <w:r w:rsidRPr="00362096">
        <w:rPr>
          <w:rStyle w:val="Funotenzeichen"/>
        </w:rPr>
        <w:footnoteRef/>
      </w:r>
      <w:r w:rsidR="007E1867" w:rsidRPr="00362096">
        <w:rPr>
          <w:sz w:val="16"/>
        </w:rPr>
        <w:tab/>
      </w:r>
      <w:r w:rsidRPr="00362096">
        <w:rPr>
          <w:sz w:val="16"/>
        </w:rPr>
        <w:t>Beilage 1.9</w:t>
      </w:r>
    </w:p>
  </w:footnote>
  <w:footnote w:id="8">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Anhang 2 Ziff. 2 GSchV</w:t>
      </w:r>
      <w:r w:rsidRPr="00362096" w:rsidDel="00AA2FB9">
        <w:rPr>
          <w:sz w:val="16"/>
        </w:rPr>
        <w:t xml:space="preserve"> </w:t>
      </w:r>
      <w:r w:rsidRPr="00362096">
        <w:rPr>
          <w:sz w:val="16"/>
        </w:rPr>
        <w:t>(Beilage 1.2)</w:t>
      </w:r>
    </w:p>
  </w:footnote>
  <w:footnote w:id="9">
    <w:p w:rsidR="00C0512B" w:rsidRPr="00362096" w:rsidRDefault="00C0512B" w:rsidP="003E5FAB">
      <w:pPr>
        <w:pStyle w:val="Funotentext"/>
        <w:ind w:left="357" w:hanging="357"/>
      </w:pPr>
      <w:r w:rsidRPr="00362096">
        <w:rPr>
          <w:rStyle w:val="Funotenzeichen"/>
        </w:rPr>
        <w:footnoteRef/>
      </w:r>
      <w:r w:rsidRPr="00362096">
        <w:t xml:space="preserve"> </w:t>
      </w:r>
      <w:r w:rsidRPr="00362096">
        <w:tab/>
      </w:r>
      <w:r w:rsidRPr="00362096">
        <w:rPr>
          <w:sz w:val="16"/>
        </w:rPr>
        <w:t>Art. 3 und Anhänge 1 – 3 TBDV (Beilage 1.8)</w:t>
      </w:r>
    </w:p>
  </w:footnote>
  <w:footnote w:id="10">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007E1867" w:rsidRPr="00362096">
        <w:rPr>
          <w:sz w:val="16"/>
        </w:rPr>
        <w:tab/>
      </w:r>
      <w:r w:rsidRPr="00362096">
        <w:rPr>
          <w:sz w:val="16"/>
        </w:rPr>
        <w:t>Beilage 3 Bst. b</w:t>
      </w:r>
    </w:p>
  </w:footnote>
  <w:footnote w:id="11">
    <w:p w:rsidR="00C0512B" w:rsidRPr="00362096" w:rsidRDefault="00C0512B" w:rsidP="00063918">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r>
      <w:r w:rsidRPr="00362096">
        <w:rPr>
          <w:sz w:val="16"/>
          <w:szCs w:val="16"/>
        </w:rPr>
        <w:t>Anhang 4 Ziff. 221 A</w:t>
      </w:r>
      <w:r w:rsidR="007E1867" w:rsidRPr="00362096">
        <w:rPr>
          <w:sz w:val="16"/>
          <w:szCs w:val="16"/>
        </w:rPr>
        <w:t xml:space="preserve">bs. 1 GSchV (Beilage 1.2); </w:t>
      </w:r>
      <w:r w:rsidRPr="00362096">
        <w:rPr>
          <w:sz w:val="16"/>
          <w:szCs w:val="16"/>
        </w:rPr>
        <w:t>Beilage 3 Bst. m</w:t>
      </w:r>
    </w:p>
  </w:footnote>
  <w:footnote w:id="12">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r>
      <w:r w:rsidRPr="00362096">
        <w:rPr>
          <w:sz w:val="16"/>
          <w:szCs w:val="16"/>
        </w:rPr>
        <w:t>Beilage 3 Bst. c</w:t>
      </w:r>
    </w:p>
  </w:footnote>
  <w:footnote w:id="13">
    <w:p w:rsidR="00C0512B" w:rsidRPr="00362096" w:rsidRDefault="00C0512B" w:rsidP="007E1867">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r>
      <w:r w:rsidRPr="00362096">
        <w:rPr>
          <w:sz w:val="16"/>
          <w:szCs w:val="16"/>
        </w:rPr>
        <w:t>Beilage 3 Bst. d</w:t>
      </w:r>
    </w:p>
  </w:footnote>
  <w:footnote w:id="14">
    <w:p w:rsidR="00C0512B" w:rsidRPr="00362096" w:rsidRDefault="00C0512B" w:rsidP="007E1867">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r>
      <w:r w:rsidRPr="00362096">
        <w:rPr>
          <w:sz w:val="16"/>
          <w:szCs w:val="16"/>
        </w:rPr>
        <w:t>Beilage 3 Bst. e</w:t>
      </w:r>
    </w:p>
  </w:footnote>
  <w:footnote w:id="15">
    <w:p w:rsidR="007E1867" w:rsidRPr="00362096" w:rsidRDefault="00C0512B" w:rsidP="007E1867">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22 GSchG (Beilage 1.1), Art. 32 und 32a und Anhang 4 Ziff. 221 Abs. 1 Bst. e bis i GSchV (Beilage 1.2);</w:t>
      </w:r>
    </w:p>
    <w:p w:rsidR="00C0512B" w:rsidRPr="00362096" w:rsidRDefault="007E1867" w:rsidP="007E1867">
      <w:pPr>
        <w:pStyle w:val="Funotentext"/>
        <w:tabs>
          <w:tab w:val="clear" w:pos="851"/>
          <w:tab w:val="clear" w:pos="1276"/>
          <w:tab w:val="clear" w:pos="5216"/>
          <w:tab w:val="clear" w:pos="7938"/>
          <w:tab w:val="clear" w:pos="9299"/>
        </w:tabs>
        <w:ind w:left="357" w:firstLine="0"/>
        <w:rPr>
          <w:sz w:val="16"/>
        </w:rPr>
      </w:pPr>
      <w:r w:rsidRPr="00362096">
        <w:rPr>
          <w:sz w:val="16"/>
          <w:szCs w:val="16"/>
        </w:rPr>
        <w:t xml:space="preserve">Beilage 3 Bst. </w:t>
      </w:r>
      <w:r w:rsidR="00C0512B" w:rsidRPr="00362096">
        <w:rPr>
          <w:sz w:val="16"/>
          <w:szCs w:val="16"/>
        </w:rPr>
        <w:t>k</w:t>
      </w:r>
    </w:p>
  </w:footnote>
  <w:footnote w:id="16">
    <w:p w:rsidR="00C0512B" w:rsidRPr="00362096" w:rsidRDefault="00C0512B" w:rsidP="007E1867">
      <w:pPr>
        <w:pStyle w:val="Funotentext"/>
        <w:tabs>
          <w:tab w:val="clear" w:pos="851"/>
          <w:tab w:val="clear" w:pos="1276"/>
          <w:tab w:val="clear" w:pos="5216"/>
          <w:tab w:val="clear" w:pos="7938"/>
          <w:tab w:val="clear" w:pos="9299"/>
        </w:tabs>
        <w:ind w:left="357" w:hanging="357"/>
        <w:rPr>
          <w:color w:val="FF0000"/>
          <w:sz w:val="16"/>
        </w:rPr>
      </w:pPr>
      <w:r w:rsidRPr="00362096">
        <w:rPr>
          <w:rStyle w:val="Funotenzeichen"/>
        </w:rPr>
        <w:footnoteRef/>
      </w:r>
      <w:r w:rsidR="007E1867" w:rsidRPr="00362096">
        <w:rPr>
          <w:sz w:val="16"/>
        </w:rPr>
        <w:tab/>
      </w:r>
      <w:r w:rsidRPr="00362096">
        <w:rPr>
          <w:sz w:val="16"/>
        </w:rPr>
        <w:t>Beilage 3 Bst. a und f</w:t>
      </w:r>
    </w:p>
  </w:footnote>
  <w:footnote w:id="17">
    <w:p w:rsidR="00C0512B" w:rsidRPr="00362096" w:rsidRDefault="00C0512B" w:rsidP="007E1867">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46 Abs. 4 SSV (Beilage 1.13)</w:t>
      </w:r>
    </w:p>
  </w:footnote>
  <w:footnote w:id="18">
    <w:p w:rsidR="00C0512B" w:rsidRPr="00362096" w:rsidRDefault="00C0512B" w:rsidP="007E1867">
      <w:pPr>
        <w:pStyle w:val="Funotentext"/>
        <w:ind w:left="357" w:hanging="357"/>
      </w:pPr>
      <w:r w:rsidRPr="00362096">
        <w:rPr>
          <w:rStyle w:val="Funotenzeichen"/>
        </w:rPr>
        <w:footnoteRef/>
      </w:r>
      <w:r w:rsidRPr="00362096">
        <w:t xml:space="preserve"> </w:t>
      </w:r>
      <w:r w:rsidRPr="00362096">
        <w:tab/>
      </w:r>
      <w:r w:rsidRPr="00362096">
        <w:rPr>
          <w:sz w:val="16"/>
        </w:rPr>
        <w:t>Beilage 3 Bst. l</w:t>
      </w:r>
    </w:p>
  </w:footnote>
  <w:footnote w:id="19">
    <w:p w:rsidR="00C0512B" w:rsidRPr="00362096" w:rsidRDefault="00C0512B" w:rsidP="007E1867">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3 GSchV Abs. 3 Bst. b und c (Beilage 1.2)</w:t>
      </w:r>
    </w:p>
  </w:footnote>
  <w:footnote w:id="20">
    <w:p w:rsidR="00C0512B" w:rsidRPr="00362096" w:rsidRDefault="00C0512B" w:rsidP="007E1867">
      <w:pPr>
        <w:pStyle w:val="Funotentext"/>
        <w:ind w:left="357" w:hanging="357"/>
        <w:rPr>
          <w:sz w:val="16"/>
        </w:rPr>
      </w:pPr>
      <w:r w:rsidRPr="00362096">
        <w:rPr>
          <w:rStyle w:val="Funotenzeichen"/>
        </w:rPr>
        <w:footnoteRef/>
      </w:r>
      <w:r w:rsidRPr="00362096">
        <w:rPr>
          <w:sz w:val="16"/>
        </w:rPr>
        <w:tab/>
        <w:t>Art. 15 GSchG 2. Abschnitt (Beilage 1.1)</w:t>
      </w:r>
    </w:p>
  </w:footnote>
  <w:footnote w:id="21">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44 Abs. 2 Bst. a GSchG (Beilage 1.1)</w:t>
      </w:r>
    </w:p>
  </w:footnote>
  <w:footnote w:id="22">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00332F4A" w:rsidRPr="00362096">
        <w:rPr>
          <w:sz w:val="16"/>
        </w:rPr>
        <w:tab/>
      </w:r>
      <w:r w:rsidRPr="00362096">
        <w:rPr>
          <w:sz w:val="16"/>
        </w:rPr>
        <w:t>Art. 29, Art. 36 und Art. 41 VVE</w:t>
      </w:r>
      <w:r w:rsidR="00332F4A" w:rsidRPr="00362096">
        <w:rPr>
          <w:sz w:val="16"/>
        </w:rPr>
        <w:t>A</w:t>
      </w:r>
      <w:r w:rsidRPr="00362096">
        <w:rPr>
          <w:sz w:val="16"/>
        </w:rPr>
        <w:t xml:space="preserve"> (Beilage 1.5)</w:t>
      </w:r>
    </w:p>
  </w:footnote>
  <w:footnote w:id="23">
    <w:p w:rsidR="00C0512B" w:rsidRPr="00362096" w:rsidRDefault="00C0512B" w:rsidP="00F6230E">
      <w:pPr>
        <w:pStyle w:val="Funotentext"/>
        <w:tabs>
          <w:tab w:val="clear" w:pos="851"/>
          <w:tab w:val="clear" w:pos="1276"/>
          <w:tab w:val="clear" w:pos="5216"/>
          <w:tab w:val="clear" w:pos="7938"/>
          <w:tab w:val="clear" w:pos="9299"/>
        </w:tabs>
        <w:ind w:left="357" w:hanging="357"/>
      </w:pPr>
      <w:r w:rsidRPr="00362096">
        <w:rPr>
          <w:rStyle w:val="Funotenzeichen"/>
        </w:rPr>
        <w:footnoteRef/>
      </w:r>
      <w:r w:rsidRPr="00362096">
        <w:tab/>
      </w:r>
      <w:r w:rsidRPr="00362096">
        <w:rPr>
          <w:sz w:val="16"/>
        </w:rPr>
        <w:t>Anhang 7 Art. 25 Abs. 2 VTNP (Beilage 1.7)</w:t>
      </w:r>
    </w:p>
  </w:footnote>
  <w:footnote w:id="24">
    <w:p w:rsidR="00C0512B" w:rsidRPr="00362096" w:rsidRDefault="00C0512B" w:rsidP="0062627F">
      <w:pPr>
        <w:pStyle w:val="Funotentext"/>
        <w:ind w:left="357" w:hanging="357"/>
      </w:pPr>
      <w:r w:rsidRPr="00362096">
        <w:rPr>
          <w:rStyle w:val="Funotenzeichen"/>
        </w:rPr>
        <w:footnoteRef/>
      </w:r>
      <w:r w:rsidRPr="00362096">
        <w:t xml:space="preserve"> </w:t>
      </w:r>
      <w:r w:rsidRPr="00362096">
        <w:tab/>
      </w:r>
      <w:r w:rsidRPr="00362096">
        <w:rPr>
          <w:sz w:val="16"/>
          <w:szCs w:val="16"/>
        </w:rPr>
        <w:t>Beilage 3 Bst. g</w:t>
      </w:r>
    </w:p>
  </w:footnote>
  <w:footnote w:id="25">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r>
      <w:r w:rsidRPr="00362096">
        <w:rPr>
          <w:sz w:val="16"/>
          <w:szCs w:val="16"/>
        </w:rPr>
        <w:t>Anhang 2.6 ChemRRV (Beilage 1.4); Verordnung vom 1. Juli 1998 über Belastungen des Bodens (SR 814.12; VBBo) (Beilage 3 Bst. h)</w:t>
      </w:r>
    </w:p>
  </w:footnote>
  <w:footnote w:id="26">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 xml:space="preserve">Anhang 2.5 Ziff. 1.1 ChemRRV (Beilage 1.4); </w:t>
      </w:r>
      <w:r w:rsidR="007E1867" w:rsidRPr="00362096">
        <w:rPr>
          <w:sz w:val="16"/>
        </w:rPr>
        <w:t xml:space="preserve">Art. 25 WaV (Beilage 1.6); </w:t>
      </w:r>
      <w:r w:rsidRPr="00362096">
        <w:rPr>
          <w:sz w:val="16"/>
        </w:rPr>
        <w:t>Beilage 3 Bst. i</w:t>
      </w:r>
    </w:p>
  </w:footnote>
  <w:footnote w:id="27">
    <w:p w:rsidR="00C0512B" w:rsidRPr="00362096" w:rsidRDefault="00C0512B" w:rsidP="003E5FAB">
      <w:pPr>
        <w:pStyle w:val="Funotentext"/>
        <w:ind w:left="357" w:hanging="357"/>
      </w:pPr>
      <w:r w:rsidRPr="00362096">
        <w:rPr>
          <w:rStyle w:val="Funotenzeichen"/>
        </w:rPr>
        <w:footnoteRef/>
      </w:r>
      <w:r w:rsidRPr="00362096">
        <w:t xml:space="preserve"> </w:t>
      </w:r>
      <w:r w:rsidRPr="00362096">
        <w:tab/>
      </w:r>
      <w:r w:rsidRPr="00362096">
        <w:rPr>
          <w:sz w:val="16"/>
        </w:rPr>
        <w:t>Anhang 2.5 Ziff. 1.2 ChemRRV (Beilage 1.4)</w:t>
      </w:r>
    </w:p>
  </w:footnote>
  <w:footnote w:id="28">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Anhang 2.4 Ziff. 1.4 Abs. 2 ChemRRV (Beilage 1.4)</w:t>
      </w:r>
    </w:p>
  </w:footnote>
  <w:footnote w:id="29">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Anhang 4 Ziff. 222 Abs. 1 GSchV (Beilage 1.2)</w:t>
      </w:r>
    </w:p>
  </w:footnote>
  <w:footnote w:id="30">
    <w:p w:rsidR="00C0512B" w:rsidRPr="00362096" w:rsidRDefault="00C0512B" w:rsidP="00F6230E">
      <w:pPr>
        <w:pStyle w:val="Funotentext"/>
        <w:tabs>
          <w:tab w:val="clear" w:pos="851"/>
          <w:tab w:val="clear" w:pos="1276"/>
          <w:tab w:val="clear" w:pos="5216"/>
          <w:tab w:val="clear" w:pos="7938"/>
          <w:tab w:val="clear" w:pos="9299"/>
        </w:tabs>
        <w:ind w:left="357" w:hanging="357"/>
      </w:pPr>
      <w:r w:rsidRPr="00362096">
        <w:rPr>
          <w:rStyle w:val="Funotenzeichen"/>
        </w:rPr>
        <w:footnoteRef/>
      </w:r>
      <w:r w:rsidRPr="00362096">
        <w:tab/>
      </w:r>
      <w:r w:rsidRPr="00362096">
        <w:rPr>
          <w:sz w:val="16"/>
        </w:rPr>
        <w:t>Anhang 2.6 Ziff. 3.3.1 Abs. 2 ChemRRV (Beilage 1.4)</w:t>
      </w:r>
    </w:p>
  </w:footnote>
  <w:footnote w:id="31">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r>
      <w:r w:rsidRPr="00362096">
        <w:rPr>
          <w:sz w:val="16"/>
          <w:szCs w:val="16"/>
        </w:rPr>
        <w:t>Beilage 3 Bst. h</w:t>
      </w:r>
    </w:p>
  </w:footnote>
  <w:footnote w:id="32">
    <w:p w:rsidR="00C0512B" w:rsidRPr="00362096" w:rsidRDefault="00C0512B" w:rsidP="001B4044">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007E1867" w:rsidRPr="00362096">
        <w:rPr>
          <w:sz w:val="16"/>
        </w:rPr>
        <w:tab/>
      </w:r>
      <w:r w:rsidRPr="00362096">
        <w:rPr>
          <w:sz w:val="16"/>
        </w:rPr>
        <w:t xml:space="preserve">Beilage 3 Bst. k </w:t>
      </w:r>
    </w:p>
  </w:footnote>
  <w:footnote w:id="33">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Anhang 2.4 Ziff. 1.4 Abs. 1 und Anhang 2.5 Ziff. 1.1 ChemRRV (Beilage 1.4); Art. 25 f. WaV (Beilage 1.6); Beilage 3 Bst. i</w:t>
      </w:r>
    </w:p>
  </w:footnote>
  <w:footnote w:id="34">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Anhang 4 Ziff</w:t>
      </w:r>
      <w:r w:rsidR="007E1867" w:rsidRPr="00362096">
        <w:rPr>
          <w:sz w:val="16"/>
        </w:rPr>
        <w:t xml:space="preserve">. 223 GSchV (Beilage 1.2); </w:t>
      </w:r>
      <w:r w:rsidRPr="00362096">
        <w:rPr>
          <w:sz w:val="16"/>
        </w:rPr>
        <w:t>Anhang 2.4 Ziff. 1.4 Abs. 1, Anhang 2.5 Ziff. 1.1 Abs. 1 Bst. f und Anhang 2.6 Ziff. 3.3.1 Abs. 1 Bst. e ChemRRV (Beilage 1.4)</w:t>
      </w:r>
    </w:p>
  </w:footnote>
  <w:footnote w:id="35">
    <w:p w:rsidR="00C0512B" w:rsidRPr="00362096" w:rsidRDefault="00C0512B" w:rsidP="002E294E">
      <w:pPr>
        <w:pStyle w:val="Funotentext"/>
        <w:ind w:left="357" w:hanging="357"/>
        <w:rPr>
          <w:rStyle w:val="Funotenzeichen"/>
        </w:rPr>
      </w:pPr>
      <w:r w:rsidRPr="00362096">
        <w:rPr>
          <w:rStyle w:val="Funotenzeichen"/>
        </w:rPr>
        <w:footnoteRef/>
      </w:r>
      <w:r w:rsidRPr="00362096">
        <w:rPr>
          <w:rStyle w:val="Funotenzeichen"/>
        </w:rPr>
        <w:tab/>
      </w:r>
      <w:r w:rsidRPr="00362096">
        <w:rPr>
          <w:rStyle w:val="Funotenzeichen"/>
          <w:position w:val="0"/>
        </w:rPr>
        <w:t>Art. 31 Abs.2 GSchV (Beilage 1.2)</w:t>
      </w:r>
    </w:p>
  </w:footnote>
  <w:footnote w:id="36">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22 Abs</w:t>
      </w:r>
      <w:r w:rsidR="007E1867" w:rsidRPr="00362096">
        <w:rPr>
          <w:sz w:val="16"/>
        </w:rPr>
        <w:t xml:space="preserve">. 2 Bst. a GSchG (Beilage 1.1); </w:t>
      </w:r>
      <w:r w:rsidRPr="00362096">
        <w:rPr>
          <w:sz w:val="16"/>
        </w:rPr>
        <w:t>Art. 31, Art. 32a und Anhang 4 Ziff. 221 Abs. 1 Bst. e bis i GSchV (Beilage 1.2)</w:t>
      </w:r>
    </w:p>
  </w:footnote>
  <w:footnote w:id="37">
    <w:p w:rsidR="00C0512B" w:rsidRPr="00362096" w:rsidRDefault="00C0512B" w:rsidP="00F6230E">
      <w:pPr>
        <w:pStyle w:val="Funotentext"/>
        <w:tabs>
          <w:tab w:val="clear" w:pos="851"/>
          <w:tab w:val="clear" w:pos="1276"/>
          <w:tab w:val="clear" w:pos="5216"/>
          <w:tab w:val="clear" w:pos="7938"/>
          <w:tab w:val="clear" w:pos="9299"/>
        </w:tabs>
        <w:ind w:left="357" w:hanging="357"/>
        <w:rPr>
          <w:rStyle w:val="Funotenzeichen"/>
        </w:rPr>
      </w:pPr>
      <w:r w:rsidRPr="00362096">
        <w:rPr>
          <w:rStyle w:val="Funotenzeichen"/>
        </w:rPr>
        <w:footnoteRef/>
      </w:r>
      <w:r w:rsidRPr="00362096">
        <w:rPr>
          <w:rStyle w:val="Funotenzeichen"/>
        </w:rPr>
        <w:tab/>
      </w:r>
      <w:r w:rsidRPr="00362096">
        <w:rPr>
          <w:sz w:val="16"/>
        </w:rPr>
        <w:t>Art. 15 GSchG (Beilage 1.1)</w:t>
      </w:r>
    </w:p>
  </w:footnote>
  <w:footnote w:id="38">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46 Abs. 4 der SSV (Beilage 1.13)</w:t>
      </w:r>
    </w:p>
  </w:footnote>
  <w:footnote w:id="39">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7 ff. AltlV (Beilage 1.11)</w:t>
      </w:r>
    </w:p>
  </w:footnote>
  <w:footnote w:id="40">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31 Abs. 2 Bst. b und Art. 32a GSchV (Beilage 1.2)</w:t>
      </w:r>
    </w:p>
  </w:footnote>
  <w:footnote w:id="41">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46 Abs. 4 der SSV (Beilag 1.13)</w:t>
      </w:r>
    </w:p>
  </w:footnote>
  <w:footnote w:id="42">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7 ff. AltlV (Beilage 1.11)</w:t>
      </w:r>
    </w:p>
  </w:footnote>
  <w:footnote w:id="43">
    <w:p w:rsidR="00C0512B" w:rsidRPr="00362096" w:rsidRDefault="00C0512B" w:rsidP="00C0512B">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001639DD" w:rsidRPr="00362096">
        <w:rPr>
          <w:sz w:val="16"/>
        </w:rPr>
        <w:tab/>
      </w:r>
      <w:r w:rsidR="001639DD" w:rsidRPr="00362096">
        <w:rPr>
          <w:sz w:val="16"/>
          <w:szCs w:val="16"/>
        </w:rPr>
        <w:t xml:space="preserve">Art. 2* </w:t>
      </w:r>
      <w:r w:rsidR="001639DD" w:rsidRPr="00362096">
        <w:rPr>
          <w:rFonts w:eastAsia="Arial Unicode MS" w:cs="Arial Unicode MS"/>
          <w:color w:val="333333"/>
          <w:sz w:val="16"/>
          <w:szCs w:val="16"/>
        </w:rPr>
        <w:t>EG GSchG</w:t>
      </w:r>
      <w:r w:rsidR="001639DD" w:rsidRPr="00362096">
        <w:rPr>
          <w:sz w:val="16"/>
          <w:szCs w:val="16"/>
        </w:rPr>
        <w:t xml:space="preserve"> (Beilage 2.1)</w:t>
      </w:r>
    </w:p>
  </w:footnote>
  <w:footnote w:id="44">
    <w:p w:rsidR="00C0512B" w:rsidRPr="00362096" w:rsidRDefault="00C0512B" w:rsidP="00F6230E">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r>
      <w:r w:rsidRPr="00362096">
        <w:rPr>
          <w:sz w:val="16"/>
          <w:szCs w:val="16"/>
        </w:rPr>
        <w:t xml:space="preserve">Art. 70 ff. GSchG (Beilage 1.1); Art. 24 </w:t>
      </w:r>
      <w:r w:rsidR="001639DD" w:rsidRPr="00362096">
        <w:rPr>
          <w:sz w:val="16"/>
          <w:szCs w:val="16"/>
        </w:rPr>
        <w:t>EG GSchG</w:t>
      </w:r>
      <w:r w:rsidRPr="00362096">
        <w:rPr>
          <w:sz w:val="16"/>
          <w:szCs w:val="16"/>
        </w:rPr>
        <w:t xml:space="preserve"> (Beilage 2.1)</w:t>
      </w:r>
    </w:p>
  </w:footnote>
  <w:footnote w:id="45">
    <w:p w:rsidR="00C0512B" w:rsidRPr="00362096" w:rsidRDefault="00C0512B" w:rsidP="00A443A7">
      <w:pPr>
        <w:pStyle w:val="Funotentext"/>
        <w:tabs>
          <w:tab w:val="clear" w:pos="851"/>
          <w:tab w:val="clear" w:pos="1276"/>
          <w:tab w:val="clear" w:pos="5216"/>
          <w:tab w:val="clear" w:pos="7938"/>
          <w:tab w:val="clear" w:pos="9299"/>
        </w:tabs>
        <w:ind w:left="357" w:hanging="357"/>
        <w:rPr>
          <w:sz w:val="16"/>
        </w:rPr>
      </w:pPr>
      <w:r w:rsidRPr="00362096">
        <w:rPr>
          <w:rStyle w:val="Funotenzeichen"/>
        </w:rPr>
        <w:footnoteRef/>
      </w:r>
      <w:r w:rsidRPr="00362096">
        <w:rPr>
          <w:sz w:val="16"/>
        </w:rPr>
        <w:tab/>
        <w:t>Art. 60 ff. USG (Beilage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2B" w:rsidRPr="00362096" w:rsidRDefault="00C0512B" w:rsidP="00F6230E">
    <w:pPr>
      <w:pStyle w:val="Kopfzeile"/>
      <w:rPr>
        <w:i/>
        <w:sz w:val="16"/>
        <w:szCs w:val="16"/>
      </w:rPr>
    </w:pPr>
    <w:r w:rsidRPr="00362096">
      <w:rPr>
        <w:noProof/>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558405" cy="10691495"/>
          <wp:effectExtent l="0" t="0" r="4445" b="0"/>
          <wp:wrapNone/>
          <wp:docPr id="4" name="33c6bcf3-db09-4017-a7ea-b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sidRPr="00362096">
      <w:t> </w:t>
    </w:r>
    <w:r w:rsidRPr="00362096">
      <w:tab/>
    </w:r>
    <w:sdt>
      <w:sdtPr>
        <w:rPr>
          <w:szCs w:val="18"/>
        </w:rPr>
        <w:tag w:val="Organisation.AbsenderBlock"/>
        <w:id w:val="1811204719"/>
        <w:placeholder>
          <w:docPart w:val="084A0770B53D420E90019E19F497FB26"/>
        </w:placeholder>
        <w:dataBinding w:prefixMappings="xmlns:ns='http://schemas.officeatwork.com/CustomXMLPart'" w:xpath="/ns:officeatwork/ns:Organisation.AbsenderBlock" w:storeItemID="{522259E2-ABDD-4B10-9C91-EBBA2189A044}"/>
        <w:text w:multiLine="1"/>
      </w:sdtPr>
      <w:sdtEndPr/>
      <w:sdtContent>
        <w:r w:rsidRPr="00362096">
          <w:rPr>
            <w:szCs w:val="18"/>
          </w:rPr>
          <w:t>Telefon 055 646 64 50</w:t>
        </w:r>
        <w:r w:rsidRPr="00362096">
          <w:rPr>
            <w:szCs w:val="18"/>
          </w:rPr>
          <w:br/>
          <w:t>E-Mail: umweltschutz@gl.ch</w:t>
        </w:r>
        <w:r w:rsidRPr="00362096">
          <w:rPr>
            <w:szCs w:val="18"/>
          </w:rPr>
          <w:br/>
          <w:t>www.gl.ch</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2B" w:rsidRPr="00A041C4" w:rsidRDefault="00C0512B" w:rsidP="00F6230E">
    <w:pPr>
      <w:pStyle w:val="Kopfzeile"/>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2B" w:rsidRPr="00A041C4" w:rsidRDefault="00C0512B" w:rsidP="00A041C4">
    <w:pPr>
      <w:pStyle w:val="Kopfzeile"/>
      <w:rPr>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2B" w:rsidRDefault="00C05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923828"/>
    <w:lvl w:ilvl="0">
      <w:start w:val="1"/>
      <w:numFmt w:val="decimal"/>
      <w:pStyle w:val="Listennummer"/>
      <w:lvlText w:val="%1."/>
      <w:lvlJc w:val="left"/>
      <w:pPr>
        <w:tabs>
          <w:tab w:val="num" w:pos="360"/>
        </w:tabs>
        <w:ind w:left="360" w:hanging="360"/>
      </w:pPr>
    </w:lvl>
  </w:abstractNum>
  <w:abstractNum w:abstractNumId="1" w15:restartNumberingAfterBreak="0">
    <w:nsid w:val="038C3AA3"/>
    <w:multiLevelType w:val="hybridMultilevel"/>
    <w:tmpl w:val="62745366"/>
    <w:lvl w:ilvl="0" w:tplc="E9C0FC6A">
      <w:start w:val="1"/>
      <w:numFmt w:val="lowerLetter"/>
      <w:pStyle w:val="GLAuflistungAbc"/>
      <w:lvlText w:val="%1."/>
      <w:lvlJc w:val="left"/>
      <w:pPr>
        <w:tabs>
          <w:tab w:val="num" w:pos="425"/>
        </w:tabs>
        <w:ind w:left="425" w:hanging="42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6400298"/>
    <w:multiLevelType w:val="hybridMultilevel"/>
    <w:tmpl w:val="9586AAE4"/>
    <w:lvl w:ilvl="0" w:tplc="32B81BB6">
      <w:start w:val="1"/>
      <w:numFmt w:val="bullet"/>
      <w:pStyle w:val="GLAuflistung1"/>
      <w:lvlText w:val="–"/>
      <w:lvlJc w:val="left"/>
      <w:pPr>
        <w:tabs>
          <w:tab w:val="num" w:pos="357"/>
        </w:tabs>
        <w:ind w:left="357" w:hanging="357"/>
      </w:pPr>
      <w:rPr>
        <w:rFonts w:ascii="Univers Com 45 Light" w:hAnsi="Univers Com 45 Ligh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7973"/>
    <w:multiLevelType w:val="hybridMultilevel"/>
    <w:tmpl w:val="29FC36A4"/>
    <w:lvl w:ilvl="0" w:tplc="4F222848">
      <w:start w:val="1"/>
      <w:numFmt w:val="decimal"/>
      <w:pStyle w:val="GLAufzaehlung"/>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6D8036B"/>
    <w:multiLevelType w:val="singleLevel"/>
    <w:tmpl w:val="8F1A4F4C"/>
    <w:lvl w:ilvl="0">
      <w:numFmt w:val="bullet"/>
      <w:lvlText w:val=""/>
      <w:lvlJc w:val="left"/>
      <w:pPr>
        <w:tabs>
          <w:tab w:val="num" w:pos="420"/>
        </w:tabs>
        <w:ind w:left="420" w:hanging="420"/>
      </w:pPr>
      <w:rPr>
        <w:rFonts w:ascii="Wingdings" w:hAnsi="Wingdings" w:hint="default"/>
      </w:rPr>
    </w:lvl>
  </w:abstractNum>
  <w:abstractNum w:abstractNumId="5" w15:restartNumberingAfterBreak="0">
    <w:nsid w:val="2A6D5466"/>
    <w:multiLevelType w:val="singleLevel"/>
    <w:tmpl w:val="28244C3E"/>
    <w:lvl w:ilvl="0">
      <w:start w:val="1"/>
      <w:numFmt w:val="lowerLetter"/>
      <w:lvlText w:val="%1."/>
      <w:lvlJc w:val="left"/>
      <w:pPr>
        <w:tabs>
          <w:tab w:val="num" w:pos="420"/>
        </w:tabs>
        <w:ind w:left="420" w:hanging="420"/>
      </w:pPr>
      <w:rPr>
        <w:rFonts w:hint="default"/>
      </w:rPr>
    </w:lvl>
  </w:abstractNum>
  <w:abstractNum w:abstractNumId="6" w15:restartNumberingAfterBreak="0">
    <w:nsid w:val="2DF016AB"/>
    <w:multiLevelType w:val="multilevel"/>
    <w:tmpl w:val="6A8E2210"/>
    <w:styleLink w:val="FormatvorlageNummerierteListe"/>
    <w:lvl w:ilvl="0">
      <w:start w:val="1"/>
      <w:numFmt w:val="decimal"/>
      <w:lvlText w:val="%1."/>
      <w:lvlJc w:val="left"/>
      <w:pPr>
        <w:tabs>
          <w:tab w:val="num" w:pos="357"/>
        </w:tabs>
        <w:ind w:left="357" w:hanging="357"/>
      </w:pPr>
      <w:rPr>
        <w:rFonts w:hint="default"/>
        <w:sz w:val="24"/>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1440"/>
        </w:tabs>
        <w:ind w:left="1440" w:hanging="363"/>
      </w:pPr>
      <w:rPr>
        <w:rFonts w:hint="default"/>
      </w:rPr>
    </w:lvl>
    <w:lvl w:ilvl="3">
      <w:start w:val="1"/>
      <w:numFmt w:val="decimal"/>
      <w:lvlText w:val="%4."/>
      <w:lvlJc w:val="left"/>
      <w:pPr>
        <w:tabs>
          <w:tab w:val="num" w:pos="2160"/>
        </w:tabs>
        <w:ind w:left="2160" w:hanging="181"/>
      </w:pPr>
      <w:rPr>
        <w:rFonts w:hint="default"/>
      </w:rPr>
    </w:lvl>
    <w:lvl w:ilvl="4">
      <w:start w:val="1"/>
      <w:numFmt w:val="lowerLetter"/>
      <w:lvlText w:val="%5."/>
      <w:lvlJc w:val="left"/>
      <w:pPr>
        <w:tabs>
          <w:tab w:val="num" w:pos="2880"/>
        </w:tabs>
        <w:ind w:left="2880" w:hanging="363"/>
      </w:pPr>
      <w:rPr>
        <w:rFonts w:hint="default"/>
      </w:rPr>
    </w:lvl>
    <w:lvl w:ilvl="5">
      <w:start w:val="1"/>
      <w:numFmt w:val="lowerRoman"/>
      <w:lvlText w:val="%6."/>
      <w:lvlJc w:val="right"/>
      <w:pPr>
        <w:tabs>
          <w:tab w:val="num" w:pos="3600"/>
        </w:tabs>
        <w:ind w:left="3600" w:hanging="362"/>
      </w:pPr>
      <w:rPr>
        <w:rFonts w:hint="default"/>
      </w:rPr>
    </w:lvl>
    <w:lvl w:ilvl="6">
      <w:start w:val="1"/>
      <w:numFmt w:val="decimal"/>
      <w:lvlText w:val="%7."/>
      <w:lvlJc w:val="left"/>
      <w:pPr>
        <w:tabs>
          <w:tab w:val="num" w:pos="4321"/>
        </w:tabs>
        <w:ind w:left="4321" w:hanging="182"/>
      </w:pPr>
      <w:rPr>
        <w:rFonts w:hint="default"/>
      </w:rPr>
    </w:lvl>
    <w:lvl w:ilvl="7">
      <w:start w:val="1"/>
      <w:numFmt w:val="lowerLetter"/>
      <w:lvlText w:val="%8."/>
      <w:lvlJc w:val="left"/>
      <w:pPr>
        <w:tabs>
          <w:tab w:val="num" w:pos="5041"/>
        </w:tabs>
        <w:ind w:left="5041" w:hanging="363"/>
      </w:pPr>
      <w:rPr>
        <w:rFonts w:hint="default"/>
      </w:rPr>
    </w:lvl>
    <w:lvl w:ilvl="8">
      <w:start w:val="1"/>
      <w:numFmt w:val="lowerRoman"/>
      <w:lvlText w:val="%9."/>
      <w:lvlJc w:val="right"/>
      <w:pPr>
        <w:tabs>
          <w:tab w:val="num" w:pos="5761"/>
        </w:tabs>
        <w:ind w:left="5761" w:hanging="363"/>
      </w:pPr>
      <w:rPr>
        <w:rFonts w:hint="default"/>
      </w:rPr>
    </w:lvl>
  </w:abstractNum>
  <w:abstractNum w:abstractNumId="7" w15:restartNumberingAfterBreak="0">
    <w:nsid w:val="307D697F"/>
    <w:multiLevelType w:val="multilevel"/>
    <w:tmpl w:val="81D2ED9E"/>
    <w:lvl w:ilvl="0">
      <w:start w:val="1"/>
      <w:numFmt w:val="decimal"/>
      <w:pStyle w:val="berschrift1"/>
      <w:lvlText w:val="%1."/>
      <w:lvlJc w:val="left"/>
      <w:pPr>
        <w:tabs>
          <w:tab w:val="num" w:pos="0"/>
        </w:tabs>
        <w:ind w:left="709" w:hanging="709"/>
      </w:pPr>
      <w:rPr>
        <w:rFonts w:hint="default"/>
      </w:rPr>
    </w:lvl>
    <w:lvl w:ilvl="1">
      <w:start w:val="1"/>
      <w:numFmt w:val="decimal"/>
      <w:pStyle w:val="berschrift2"/>
      <w:lvlText w:val="%1.%2."/>
      <w:lvlJc w:val="left"/>
      <w:pPr>
        <w:tabs>
          <w:tab w:val="num" w:pos="0"/>
        </w:tabs>
        <w:ind w:left="709" w:hanging="709"/>
      </w:pPr>
      <w:rPr>
        <w:rFonts w:hint="default"/>
      </w:rPr>
    </w:lvl>
    <w:lvl w:ilvl="2">
      <w:start w:val="1"/>
      <w:numFmt w:val="decimal"/>
      <w:pStyle w:val="berschrift3"/>
      <w:lvlText w:val="%1.%2.%3."/>
      <w:lvlJc w:val="left"/>
      <w:pPr>
        <w:tabs>
          <w:tab w:val="num" w:pos="0"/>
        </w:tabs>
        <w:ind w:left="709" w:hanging="709"/>
      </w:pPr>
      <w:rPr>
        <w:rFonts w:hint="default"/>
      </w:rPr>
    </w:lvl>
    <w:lvl w:ilvl="3">
      <w:start w:val="1"/>
      <w:numFmt w:val="decimal"/>
      <w:pStyle w:val="berschrift4"/>
      <w:lvlText w:val="%1.%2.%3.%4."/>
      <w:lvlJc w:val="left"/>
      <w:pPr>
        <w:tabs>
          <w:tab w:val="num" w:pos="0"/>
        </w:tabs>
        <w:ind w:left="1134" w:hanging="1134"/>
      </w:pPr>
      <w:rPr>
        <w:rFonts w:hint="default"/>
      </w:rPr>
    </w:lvl>
    <w:lvl w:ilvl="4">
      <w:start w:val="1"/>
      <w:numFmt w:val="decimal"/>
      <w:pStyle w:val="berschrift5"/>
      <w:lvlText w:val="%1.%2.%3.%4.%5."/>
      <w:lvlJc w:val="left"/>
      <w:pPr>
        <w:tabs>
          <w:tab w:val="num" w:pos="0"/>
        </w:tabs>
        <w:ind w:left="1134" w:hanging="1134"/>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37D11196"/>
    <w:multiLevelType w:val="hybridMultilevel"/>
    <w:tmpl w:val="47F85F56"/>
    <w:lvl w:ilvl="0" w:tplc="98986A8E">
      <w:start w:val="1"/>
      <w:numFmt w:val="bullet"/>
      <w:pStyle w:val="GLAuflistung2"/>
      <w:lvlText w:val="–"/>
      <w:lvlJc w:val="left"/>
      <w:pPr>
        <w:tabs>
          <w:tab w:val="num" w:pos="357"/>
        </w:tabs>
        <w:ind w:left="709" w:hanging="352"/>
      </w:pPr>
      <w:rPr>
        <w:rFonts w:ascii="Univers Com 45 Light" w:hAnsi="Univers Com 45 Ligh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E582A"/>
    <w:multiLevelType w:val="hybridMultilevel"/>
    <w:tmpl w:val="B396300C"/>
    <w:lvl w:ilvl="0" w:tplc="DF56676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82345D5"/>
    <w:multiLevelType w:val="singleLevel"/>
    <w:tmpl w:val="A26EDA8E"/>
    <w:lvl w:ilvl="0">
      <w:start w:val="5"/>
      <w:numFmt w:val="lowerLetter"/>
      <w:lvlText w:val="%1."/>
      <w:lvlJc w:val="left"/>
      <w:pPr>
        <w:tabs>
          <w:tab w:val="num" w:pos="420"/>
        </w:tabs>
        <w:ind w:left="420" w:hanging="420"/>
      </w:pPr>
      <w:rPr>
        <w:rFonts w:hint="default"/>
      </w:rPr>
    </w:lvl>
  </w:abstractNum>
  <w:num w:numId="1">
    <w:abstractNumId w:val="7"/>
  </w:num>
  <w:num w:numId="2">
    <w:abstractNumId w:val="0"/>
  </w:num>
  <w:num w:numId="3">
    <w:abstractNumId w:val="2"/>
  </w:num>
  <w:num w:numId="4">
    <w:abstractNumId w:val="8"/>
  </w:num>
  <w:num w:numId="5">
    <w:abstractNumId w:val="1"/>
  </w:num>
  <w:num w:numId="6">
    <w:abstractNumId w:val="3"/>
  </w:num>
  <w:num w:numId="7">
    <w:abstractNumId w:val="6"/>
  </w:num>
  <w:num w:numId="8">
    <w:abstractNumId w:val="4"/>
  </w:num>
  <w:num w:numId="9">
    <w:abstractNumId w:val="5"/>
  </w:num>
  <w:num w:numId="10">
    <w:abstractNumId w:val="10"/>
  </w:num>
  <w:num w:numId="11">
    <w:abstractNumId w:val="9"/>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6. Mai 2018"/>
    <w:docVar w:name="Date.Format.Long.dateValue" w:val="43236"/>
    <w:docVar w:name="OawAttachedTemplate" w:val="Brief.owt"/>
    <w:docVar w:name="OawBuiltInDocProps" w:val="&lt;OawBuiltInDocProps&gt;&lt;default profileUID=&quot;0&quot;&gt;&lt;word&gt;&lt;category&gt;&lt;/category&gt;&lt;keywords&gt;&lt;/keywords&gt;&lt;comments&gt;&lt;/comments&gt;&lt;hyperlinkBase&gt;&lt;/hyperlinkBase&gt;&lt;fileName&gt;&lt;/fileName&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Verfasser.Kuerzel&quot;&gt;&lt;separator text=&quot;&quot;&gt;&lt;/separator&gt;&lt;format text=&quot;&quot;&gt;&lt;/format&gt;&lt;/value&gt;&lt;/author&gt;&lt;manager&gt;&lt;/manager&gt;&lt;company&gt;&lt;value type=&quot;OawDocProperty&quot; name=&quot;Organisation.Department&quot;&gt;&lt;separator text=&quot;&quot;&gt;&lt;/separator&gt;&lt;format text=&quot;&quot;&gt;&lt;/format&gt;&lt;/value&gt;&lt;/company&gt;&lt;defaultPath&gt;&lt;/defaultPath&gt;&lt;defaultFilename&gt;&lt;value type=&quot;OawBookmark&quot; name=&quot;Subject&quot;&gt;&lt;separator text=&quot;&quot;&gt;&lt;/separator&gt;&lt;format text=&quot;&quot;&gt;&lt;/format&gt;&lt;/value&gt;&lt;/defaultFilename&gt;&lt;/word&gt;&lt;PDF&gt;&lt;category&gt;&lt;/category&gt;&lt;keywords&gt;&lt;/keywords&gt;&lt;comments&gt;&lt;/comments&gt;&lt;hyperlinkBase&gt;&lt;/hyperlinkBase&gt;&lt;fileName&gt;&lt;/fileName&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Verfasser.Kuerzel&quot;&gt;&lt;separator text=&quot;&quot;&gt;&lt;/separator&gt;&lt;format text=&quot;&quot;&gt;&lt;/format&gt;&lt;/value&gt;&lt;/author&gt;&lt;manager&gt;&lt;/manager&gt;&lt;company&gt;&lt;value type=&quot;OawDocProperty&quot; name=&quot;Organisation.Department&quot;&gt;&lt;separator text=&quot;&quot;&gt;&lt;/separator&gt;&lt;format text=&quot;&quot;&gt;&lt;/format&gt;&lt;/value&gt;&lt;/company&gt;&lt;defaultPath&gt;&lt;/defaultPath&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KtGlarus"/>
    <w:docVar w:name="OawCreatedWithProjectVersion" w:val="642"/>
    <w:docVar w:name="OawDate.Manual" w:val="&lt;document&gt;&lt;OawDateManual name=&quot;Date.Format.Long&quot;&gt;&lt;profile type=&quot;default&quot; UID=&quot;&quot; sameAsDefault=&quot;0&quot;&gt;&lt;format UID=&quot;2009101314100009289241&quot; type=&quot;6&quot; defaultValue=&quot;%OawCreationDate%&quot; dateFormat=&quot;Date.Format.Long&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ateManual name=&quot;Date.Format.Long&quot;&gt;&lt;profile type=&quot;default&quot; UID=&quot;&quot; sameAsDefault=&quot;0&quot;&gt;&lt;format UID=&quot;2009101314100009289241&quot; type=&quot;6&quot; defaultValue=&quot;%OawCreationDate%&quot; dateFormat=&quot;Date.Format.Long&quot;/&gt;&lt;/profile&gt;&lt;/OawDateManual&gt;_x000d__x0009_&lt;OawDocProperty name=&quot;Verfasser.Kuerzel&quot;&gt;&lt;profile type=&quot;default&quot; UID=&quot;&quot; sameAsDefault=&quot;0&quot;&gt;&lt;documentProperty UID=&quot;200212191811121321310321301031&quot; dataSourceUID=&quot;prj.2003041709434161414032&quot;/&gt;&lt;type type=&quot;OawDatabase&quot;&gt;&lt;OawDatabase table=&quot;Data&quot; field=&quot;Kuerzel&quot;/&gt;&lt;/type&gt;&lt;/profile&gt;&lt;/OawDocProperty&gt;_x000d__x0009_&lt;OawDocProperty name=&quot;Grussformel.JaNeinText&quot;&gt;&lt;profile type=&quot;default&quot; UID=&quot;&quot; sameAsDefault=&quot;0&quot;&gt;&lt;documentProperty UID=&quot;2009146446484854544251101&quot; dataSourceUID=&quot;prj.2009050916522158374888&quot;/&gt;&lt;type type=&quot;OawDatabase&quot;&gt;&lt;OawDatabase table=&quot;Data&quot; field=&quot;JaNeinText&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ktion1.Function&quot;&gt;&lt;profile type=&quot;default&quot; UID=&quot;&quot; sameAsDefault=&quot;0&quot;&gt;&lt;documentProperty UID=&quot;2009122011014149059111111&quot; dataSourceUID=&quot;prj.2009050916522158374445&quot;/&gt;&lt;type type=&quot;OawDatabase&quot;&gt;&lt;OawDatabase table=&quot;Data&quot; field=&quot;Function&quot;/&gt;&lt;/type&gt;&lt;/profile&gt;&lt;/OawDocProperty&gt;_x000d__x0009_&lt;OawDocProperty name=&quot;Funktion2.Function&quot;&gt;&lt;profile type=&quot;default&quot; UID=&quot;&quot; sameAsDefault=&quot;0&quot;&gt;&lt;documentProperty UID=&quot;2009122011014149059122222&quot; dataSourceUID=&quot;prj.2009050916522158374445&quot;/&gt;&lt;type type=&quot;OawDatabase&quot;&gt;&lt;OawDatabase table=&quot;Data&quot; field=&quot;Function&quot;/&gt;&lt;/type&gt;&lt;/profile&gt;&lt;/OawDocProperty&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UnsereRef&quot;&gt;&lt;profile type=&quot;default&quot; UID=&quot;&quot; sameAsDefault=&quot;0&quot;&gt;&lt;documentProperty UID=&quot;2003060614150123456789&quot; dataSourceUID=&quot;2003060614150123456789&quot;/&gt;&lt;type type=&quot;OawLanguage&quot;&gt;&lt;OawLanguage UID=&quot;Doc.UnsereRef&quot;/&gt;&lt;/type&gt;&lt;/profile&gt;&lt;/OawDocProperty&gt;_x000d__x0009_&lt;OawDocProperty name=&quot;Organisation.ImAuftrag&quot;&gt;&lt;profile type=&quot;default&quot; UID=&quot;&quot; sameAsDefault=&quot;0&quot;&gt;&lt;documentProperty UID=&quot;2002122011014149059130932&quot; dataSourceUID=&quot;prj.2003050916522158373536&quot;/&gt;&lt;type type=&quot;OawDatabase&quot;&gt;&lt;OawDatabase table=&quot;Data&quot; field=&quot;ImAuftrag&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PersAbsende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PersAbsender.Telefon&quot;&gt;&lt;profile type=&quot;default&quot; UID=&quot;&quot; sameAsDefault=&quot;0&quot;&gt;&lt;documentProperty UID=&quot;2006040509495284662868&quot; dataSourceUID=&quot;prj.2003041709434161414032&quot;/&gt;&lt;type type=&quot;OawDatabase&quot;&gt;&lt;OawDatabase table=&quot;Data&quot; field=&quot;Telefon&quot;/&gt;&lt;/type&gt;&lt;/profile&gt;&lt;/OawDocProperty&gt;_x000d__x0009_&lt;OawDocProperty name=&quot;PersAbsender.Fax&quot;&gt;&lt;profile type=&quot;default&quot; UID=&quot;&quot; sameAsDefault=&quot;0&quot;&gt;&lt;documentProperty UID=&quot;2006040509495284662868&quot; dataSourceUID=&quot;prj.2003041709434161414032&quot;/&gt;&lt;type type=&quot;OawDatabase&quot;&gt;&lt;OawDatabase table=&quot;Data&quot; field=&quot;Fax&quot;/&gt;&lt;/type&gt;&lt;/profile&gt;&lt;/OawDocProperty&gt;_x000d__x0009_&lt;OawDocProperty name=&quot;PersAbsender.Email&quot;&gt;&lt;profile type=&quot;default&quot; UID=&quot;&quot; sameAsDefault=&quot;0&quot;&gt;&lt;documentProperty UID=&quot;2006040509495284662868&quot; dataSourceUID=&quot;prj.2003041709434161414032&quot;/&gt;&lt;type type=&quot;OawDatabase&quot;&gt;&lt;OawDatabase table=&quot;Data&quot; field=&quot;Email&quot;/&gt;&lt;/type&gt;&lt;/profile&gt;&lt;/OawDocProperty&gt;_x000d__x0009_&lt;OawDocProperty name=&quot;PersAbsender.Internet&quot;&gt;&lt;profile type=&quot;default&quot; UID=&quot;&quot; sameAsDefault=&quot;0&quot;&gt;&lt;documentProperty UID=&quot;2006040509495284662868&quot; dataSourceUID=&quot;prj.2003041709434161414032&quot;/&gt;&lt;type type=&quot;OawDatabase&quot;&gt;&lt;OawDatabase table=&quot;Data&quot; field=&quot;Interne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Anchor name=&quot;LogoS1&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AdditionalText&quot;&gt;&lt;profile type=&quot;default&quot; UID=&quot;&quot; sameAsDefault=&quot;0&quot;&gt;&lt;/profile&gt;&lt;/OawBookmark&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DocProperty name=&quot;CMIdata.G_Laufnummer&quot;&gt;&lt;profile type=&quot;default&quot; UID=&quot;&quot; sameAsDefault=&quot;0&quot;&gt;&lt;documentProperty UID=&quot;2009146000484854544251101&quot; dataSourceUID=&quot;prj.2009050915555555374888&quot;/&gt;&lt;type type=&quot;OawDatabase&quot;&gt;&lt;OawDatabase table=&quot;Data&quot; field=&quot;G_Laufnummer&quot;/&gt;&lt;/type&gt;&lt;/profile&gt;&lt;/OawDocProperty&gt;_x000d__x0009_&lt;OawDocProperty name=&quot;CMIdata.G_Fallnummer&quot;&gt;&lt;profile type=&quot;default&quot; UID=&quot;&quot; sameAsDefault=&quot;0&quot;&gt;&lt;documentProperty UID=&quot;2009146000484854544251101&quot; dataSourceUID=&quot;prj.2009050915555555374888&quot;/&gt;&lt;type type=&quot;OawDatabase&quot;&gt;&lt;OawDatabase table=&quot;Data&quot; field=&quot;G_Fallnummer&quot;/&gt;&lt;/type&gt;&lt;/profile&gt;&lt;/OawDocProperty&gt;_x000d__x0009_&lt;OawDocProperty name=&quot;CMIdata.G_Laufnummer&quot;&gt;&lt;profile type=&quot;default&quot; UID=&quot;&quot; sameAsDefault=&quot;0&quot;&gt;&lt;/profile&gt;&lt;/OawDocProperty&gt;_x000d__x0009_&lt;OawDocProperty name=&quot;Doc.UnsereRef&quot;&gt;&lt;profile type=&quot;default&quot; UID=&quot;&quot; sameAsDefault=&quot;0&quot;&gt;&lt;/profile&gt;&lt;/OawDocProperty&gt;_x000d__x0009_&lt;OawDocProperty name=&quot;CMIdata.G_Laufnummer&quot;&gt;&lt;profile type=&quot;default&quot; UID=&quot;&quot; sameAsDefault=&quot;0&quot;&gt;&lt;/profile&gt;&lt;/OawDocProperty&gt;_x000d__x0009_&lt;OawDocProperty name=&quot;CMIdata.G_Fallnummer&quot;&gt;&lt;profile type=&quot;default&quot; UID=&quot;&quot; sameAsDefault=&quot;0&quot;&gt;&lt;/profile&gt;&lt;/OawDocProperty&gt;_x000d__x0009_&lt;OawDocProperty name=&quot;BM_AdditionalText&quot;&gt;&lt;profile type=&quot;default&quot; UID=&quot;&quot; sameAsDefault=&quot;0&quot;&gt;&lt;documentProperty UID=&quot;&quot; dataSourceUID=&quot;&quot;/&gt;&lt;type type=&quot;OawDatabase&quot;&gt;&lt;OawDatabase table=&quot;Data&quot; field=&quot;&quot;/&gt;&lt;/type&gt;&lt;/profile&gt;&lt;/OawDocProperty&gt;_x000d__x0009_&lt;OawDocProperty name=&quot;CMIdata.Dok_Datum&quot;&gt;&lt;profile type=&quot;default&quot; UID=&quot;&quot; sameAsDefault=&quot;0&quot;&gt;&lt;documentProperty UID=&quot;2009146000484854544251101&quot; dataSourceUID=&quot;prj.2009050915555555374888&quot;/&gt;&lt;type type=&quot;OawDatabase&quot;&gt;&lt;OawDatabase table=&quot;Data&quot; field=&quot;Dok_Datum&quot;/&gt;&lt;/type&gt;&lt;/profile&gt;&lt;/OawDocProperty&gt;_x000d__x0009_&lt;OawDocProperty name=&quot;CMIdata.Dok_Datum&quot;&gt;&lt;profile type=&quot;default&quot; UID=&quot;&quot; sameAsDefault=&quot;0&quot;&gt;&lt;/profile&gt;&lt;/OawDocProperty&gt;_x000d_&lt;/document&gt;_x000d_"/>
    <w:docVar w:name="OawDistributionEnabled" w:val="&lt;Profiles&gt;&lt;Distribution type=&quot;2&quot; UID=&quot;2009555555554444000100&quot;/&gt;&lt;Distribution type=&quot;2&quot; UID=&quot;2009555555554444000200&quot;/&gt;&lt;Distribution type=&quot;2&quot; UID=&quot;2009555555554444000300&quot;/&gt;&lt;Distribution type=&quot;1&quot; UID=&quot;2009555555554444010000&quot;/&gt;&lt;Distribution type=&quot;3&quot; UID=&quot;2009555555554444001000&quot;/&gt;&lt;/Profiles&gt;_x000d_"/>
    <w:docVar w:name="OawDocProp.200212191811121321310321301031" w:val="&lt;source&gt;&lt;Fields List=&quot;Kuerzel&quot;/&gt;&lt;profile type=&quot;default&quot; UID=&quot;&quot; sameAsDefault=&quot;0&quot;&gt;&lt;OawDocProperty name=&quot;Verfasser.Kuerzel&quot; field=&quot;Kuerzel&quot;/&gt;&lt;/profile&gt;&lt;/source&gt;"/>
    <w:docVar w:name="OawDocProp.2002122010583847234010578" w:val="&lt;source&gt;&lt;Fields List=&quot;Name|Signatur|Signatur&quot;/&gt;&lt;profile type=&quot;default&quot; UID=&quot;&quot; sameAsDefault=&quot;0&quot;&gt;&lt;OawDocProperty name=&quot;Signature1.Name&quot; field=&quot;Name&quot;/&gt;&lt;/profile&gt;&lt;profile type=&quot;send&quot; UID=&quot;2009555555554444020000&quot; sameAsDefault=&quot;0&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profile&gt;&lt;profile type=&quot;save&quot; UID=&quot;2009555555554444002000&quot; sameAsDefault=&quot;0&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ment|Abteilung|Adresszeile1|Adresszeile2|Adresszeile3|OrtDatum|ImAuftrag|Telefon|Fax|Email|Internet|LogoColor|LogoBlackWhite|LogoColor|LogoColor|LogoColor|LogoColor|LogoColor&quot;/&gt;&lt;profile type=&quot;default&quot; UID=&quot;&quot; sameAsDefault=&quot;0&quot;&gt;&lt;OawDocProperty name=&quot;Organisation.Department&quot; field=&quot;Department&quot;/&gt;&lt;OawDocProperty name=&quot;Organisation.Abteilung&quot; field=&quot;Abteilung&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OrtDatum&quot; field=&quot;OrtDatum&quot;/&gt;&lt;OawDocProperty name=&quot;Organisation.ImAuftrag&quot; field=&quot;ImAuftrag&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print&quot; UID=&quot;2009555555554444000100&quot; sameAsDefault=&quot;0&quot;&gt;&lt;OawPicture name=&quot;LogoS1&quot; field=&quot;LogoBlackWhite&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print&quot; UID=&quot;20095555555544440002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end&quot; UID=&quot;2009555555554444010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end&quot; UID=&quot;2009555555554444020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ave&quot; UID=&quot;2009555555554444001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ave&quot; UID=&quot;2009555555554444002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UnsereRef&quot; field=&quot;Doc.UnsereRef&quot;/&gt;&lt;OawDocProperty name=&quot;Doc.Text&quot; field=&quot;Doc.Text&quot;/&gt;&lt;OawDocProperty name=&quot;Doc.Phone&quot; field=&quot;Doc.Phone&quot;/&gt;&lt;OawDocProperty name=&quot;Doc.Fax&quot; field=&quot;Doc.Fax&quot;/&gt;&lt;OawDocProperty name=&quot;Doc.Email&quot; field=&quot;Doc.Email&quot;/&gt;&lt;/profile&gt;&lt;/source&gt;"/>
    <w:docVar w:name="OawDocProp.2003061115381095709037" w:val="&lt;source&gt;&lt;Fields List=&quot;Name|Signatur|Signatur&quot;/&gt;&lt;profile type=&quot;default&quot; UID=&quot;&quot; sameAsDefault=&quot;0&quot;&gt;&lt;OawDocProperty name=&quot;Signature2.Name&quot; field=&quot;Name&quot;/&gt;&lt;/profile&gt;&lt;profile type=&quot;send&quot; UID=&quot;2009555555554444020000&quot; sameAsDefault=&quot;0&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profile&gt;&lt;profile type=&quot;save&quot; UID=&quot;2009555555554444002000&quot; sameAsDefault=&quot;0&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Closing|Introduction|EMail&quot;/&gt;&lt;profile type=&quot;default&quot; UID=&quot;&quot; sameAsDefault=&quot;0&quot;&gt;&lt;OawBookmark name=&quot;RecipientFormattedFullAddress&quot; field=&quot;FormattedFullAddress&quot;/&gt;&lt;OawDocProperty name=&quot;Recipient.Closing&quot; field=&quot;Closing&quot;/&gt;&lt;OawBookmark name=&quot;RecipientIntroduction&quot; field=&quot;Introduction&quot;/&gt;&lt;OawDocProperty name=&quot;Recipient.EMail&quot; field=&quot;EMail&quot;/&gt;&lt;/profile&gt;&lt;/source&gt;"/>
    <w:docVar w:name="OawDocProp.2006040509495284662868" w:val="&lt;source&gt;&lt;Fields List=&quot;Name|Telefon|Fax|Email|Internet&quot;/&gt;&lt;profile type=&quot;default&quot; UID=&quot;&quot; sameAsDefault=&quot;0&quot;&gt;&lt;OawDocProperty name=&quot;PersAbsender.Name&quot; field=&quot;Name&quot;/&gt;&lt;OawDocProperty name=&quot;PersAbsender.Telefon&quot; field=&quot;Telefon&quot;/&gt;&lt;OawDocProperty name=&quot;PersAbsender.Fax&quot; field=&quot;Fax&quot;/&gt;&lt;OawDocProperty name=&quot;PersAbsender.Email&quot; field=&quot;Email&quot;/&gt;&lt;OawDocProperty name=&quot;PersAbsender.Internet&quot; field=&quot;Internet&quot;/&gt;&lt;/profile&gt;&lt;/source&gt;"/>
    <w:docVar w:name="OawDocProp.2009122011014149059111111" w:val="&lt;source&gt;&lt;Fields List=&quot;Function&quot;/&gt;&lt;profile type=&quot;default&quot; UID=&quot;&quot; sameAsDefault=&quot;0&quot;&gt;&lt;OawDocProperty name=&quot;Funktion1.Function&quot; field=&quot;Function&quot;/&gt;&lt;/profile&gt;&lt;/source&gt;"/>
    <w:docVar w:name="OawDocProp.2009122011014149059122222" w:val="&lt;source&gt;&lt;Fields List=&quot;Function&quot;/&gt;&lt;profile type=&quot;default&quot; UID=&quot;&quot; sameAsDefault=&quot;0&quot;&gt;&lt;OawDocProperty name=&quot;Funktion2.Function&quot; field=&quot;Function&quot;/&gt;&lt;/profile&gt;&lt;/source&gt;"/>
    <w:docVar w:name="OawDocProp.2009146000484854544251101" w:val="&lt;source&gt;&lt;Fields List=&quot;G_Laufnummer|G_Fallnummer|Dok_Datum&quot;/&gt;&lt;profile type=&quot;default&quot; UID=&quot;&quot; sameAsDefault=&quot;0&quot;&gt;&lt;OawDocProperty name=&quot;CMIdata.G_Laufnummer&quot; field=&quot;G_Laufnummer&quot;/&gt;&lt;OawDocProperty name=&quot;CMIdata.G_Fallnummer&quot; field=&quot;G_Fallnummer&quot;/&gt;&lt;OawDocProperty name=&quot;CMIdata.Dok_Datum&quot; field=&quot;Dok_Datum&quot;/&gt;&lt;/profile&gt;&lt;/source&gt;"/>
    <w:docVar w:name="OawDocProp.2009146446484854544251101" w:val="&lt;source&gt;&lt;Fields List=&quot;JaNeinText&quot;/&gt;&lt;profile type=&quot;default&quot; UID=&quot;&quot; sameAsDefault=&quot;0&quot;&gt;&lt;OawDocProperty name=&quot;Grussformel.JaNeinText&quot; field=&quot;JaNeinText&quot;/&gt;&lt;/profile&gt;&lt;/source&gt;"/>
    <w:docVar w:name="OawDocPropSource" w:val="&lt;DocProps&gt;&lt;DocProp UID=&quot;2003080714212273705547&quot; EntryUID=&quot;2018051611275083037990&quot;&gt;&lt;Field Name=&quot;UID&quot; Value=&quot;2018051611275083037990&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1014149059130932&quot; EntryUID=&quot;200910121413040&quot;&gt;&lt;Field Name=&quot;UID&quot; Value=&quot;200910121413040&quot;/&gt;&lt;Field Name=&quot;IDName&quot; Value=&quot;Bau und Umwelt / Umweltschutz und Energie&quot;/&gt;&lt;Field Name=&quot;Department&quot; Value=&quot;Bau und Umwelt&quot;/&gt;&lt;Field Name=&quot;Abteilung&quot; Value=&quot;Umweltschutz und Energie&quot;/&gt;&lt;Field Name=&quot;Adresszeile1&quot; Value=&quot;Kirchstrasse 2&quot;/&gt;&lt;Field Name=&quot;Adresszeile2&quot; Value=&quot;8750 Glarus&quot;/&gt;&lt;Field Name=&quot;Adresszeile3&quot; Value=&quot;&quot;/&gt;&lt;Field Name=&quot;Telefon&quot; Value=&quot;055 646 64 50&quot;/&gt;&lt;Field Name=&quot;Fax&quot; Value=&quot;055 646 64 58&quot;/&gt;&lt;Field Name=&quot;OrtDatum&quot; Value=&quot;Glarus&quot;/&gt;&lt;Field Name=&quot;Email&quot; Value=&quot;umweltschutz@gl.ch&quot;/&gt;&lt;Field Name=&quot;Internet&quot; Value=&quot;www.gl.ch&quot;/&gt;&lt;Field Name=&quot;ImAuftrag&quot; Value=&quot;&quot;/&gt;&lt;Field Name=&quot;Vorsteher&quot; Value=&quot;&quot;/&gt;&lt;Field Name=&quot;Funktion&quot; Value=&quot;&quot;/&gt;&lt;Field Name=&quot;LogoColor&quot; Value=&quot;%Logos%\KtGlarus_rgb_2100.2970.wmf&quot;/&gt;&lt;Field Name=&quot;LogoBlackWhite&quot; Value=&quot;%Logos%\KtGlarus_sw_2100.2970.wmf&quot;/&gt;&lt;Field Name=&quot;Data_UID&quot; Value=&quot;200910121413040&quot;/&gt;&lt;Field Name=&quot;Field_Name&quot; Value=&quot;&quot;/&gt;&lt;Field Name=&quot;Field_UID&quot; Value=&quot;&quot;/&gt;&lt;Field Name=&quot;ML_LCID&quot; Value=&quot;&quot;/&gt;&lt;Field Name=&quot;ML_Value&quot; Value=&quot;&quot;/&gt;&lt;/DocProp&gt;&lt;DocProp UID=&quot;200212191811121321310321301031&quot; EntryUID=&quot;2010042311054236894669&quot;&gt;&lt;Field Name=&quot;UID&quot; Value=&quot;2010042311054236894669&quot;/&gt;&lt;Field Name=&quot;IDName&quot; Value=&quot;Marti Jakob&quot;/&gt;&lt;Field Name=&quot;Name&quot; Value=&quot;Jakob Marti&quot;/&gt;&lt;Field Name=&quot;Telefon&quot; Value=&quot;055 646 64 60&quot;/&gt;&lt;Field Name=&quot;Fax&quot; Value=&quot;055 646 64 58&quot;/&gt;&lt;Field Name=&quot;Email&quot; Value=&quot;jakob.marti@gl.ch&quot;/&gt;&lt;Field Name=&quot;Internet&quot; Value=&quot;www.gl.ch&quot;/&gt;&lt;Field Name=&quot;Kuerzel&quot; Value=&quot;jm&quot;/&gt;&lt;Field Name=&quot;Signatur&quot; Value=&quot;&quot;/&gt;&lt;Field Name=&quot;Data_UID&quot; Value=&quot;2010042311054236894669&quot;/&gt;&lt;Field Name=&quot;Field_Name&quot; Value=&quot;&quot;/&gt;&lt;Field Name=&quot;Field_UID&quot; Value=&quot;&quot;/&gt;&lt;Field Name=&quot;ML_LCID&quot; Value=&quot;&quot;/&gt;&lt;Field Name=&quot;ML_Value&quot; Value=&quot;&quot;/&gt;&lt;/DocProp&gt;&lt;DocProp UID=&quot;2002122010583847234010578&quot; EntryUID=&quot;2010042311054236894669&quot;&gt;&lt;Field Name=&quot;UID&quot; Value=&quot;2010042311054236894669&quot;/&gt;&lt;Field Name=&quot;IDName&quot; Value=&quot;Marti Jakob&quot;/&gt;&lt;Field Name=&quot;Name&quot; Value=&quot;Jakob Marti&quot;/&gt;&lt;Field Name=&quot;Telefon&quot; Value=&quot;055 646 64 60&quot;/&gt;&lt;Field Name=&quot;Fax&quot; Value=&quot;055 646 64 58&quot;/&gt;&lt;Field Name=&quot;Email&quot; Value=&quot;jakob.marti@gl.ch&quot;/&gt;&lt;Field Name=&quot;Internet&quot; Value=&quot;www.gl.ch&quot;/&gt;&lt;Field Name=&quot;Kuerzel&quot; Value=&quot;jm&quot;/&gt;&lt;Field Name=&quot;Signatur&quot; Value=&quot;&quot;/&gt;&lt;Field Name=&quot;Data_UID&quot; Value=&quot;2010042311054236894669&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09122011014149059111111&quot; EntryUID=&quot;200807211503000000021&quot;&gt;&lt;Field Name=&quot;UID&quot; Value=&quot;200807211503000000021&quot;/&gt;&lt;Field Name=&quot;IDName&quot; Value=&quot;Abteilungsleiter&quot;/&gt;&lt;Field Name=&quot;Function&quot; Value=&quot;Abteilungsleiter&quot;/&gt;&lt;Field Name=&quot;Data_UID&quot; Value=&quot;200807211503000000021&quot;/&gt;&lt;Field Name=&quot;Field_Name&quot; Value=&quot;&quot;/&gt;&lt;Field Name=&quot;Field_UID&quot; Value=&quot;&quot;/&gt;&lt;Field Name=&quot;ML_LCID&quot; Value=&quot;&quot;/&gt;&lt;Field Name=&quot;ML_Value&quot; Value=&quot;&quot;/&gt;&lt;/DocProp&gt;&lt;DocProp UID=&quot;2009122011014149059122222&quot; EntryUID=&quot;2003121817293296325874&quot;&gt;&lt;Field Name=&quot;UID&quot; Value=&quot;2003121817293296325874&quot;/&gt;&lt;Field Name=&quot;IDName&quot; Value=&quot;(Leer)&quot;/&gt;&lt;/DocProp&gt;&lt;DocProp UID=&quot;2009146446484854544251101&quot; EntryUID=&quot;2009042411265448704167&quot;&gt;&lt;Field Name=&quot;UID&quot; Value=&quot;2009042411265448704167&quot;/&gt;&lt;Field Name=&quot;IDName&quot; Value=&quot;Ja&quot;/&gt;&lt;Field Name=&quot;JaNeinText&quot; Value=&quot;Ja&quot;/&gt;&lt;Field Name=&quot;Data_UID&quot; Value=&quot;2009042411265448704167&quot;/&gt;&lt;Field Name=&quot;Field_Name&quot; Value=&quot;&quot;/&gt;&lt;Field Name=&quot;Field_UID&quot; Value=&quot;&quot;/&gt;&lt;Field Name=&quot;ML_LCID&quot; Value=&quot;&quot;/&gt;&lt;Field Name=&quot;ML_Value&quot; Value=&quot;&quot;/&gt;&lt;/DocProp&gt;&lt;DocProp UID=&quot;2009146000484854544251101&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0&quot;&gt;&lt;Field Name=&quot;UID&quot; Value=&quot;0&quot;/&gt;&lt;/DocProp&gt;&lt;DocProp UID=&quot;2018050808490179022731&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Standard&quot; Command=&quot;StyleApply&quot; Parameter=&quot;-1&quot;/&gt;_x000d_&lt;Item Type=&quot;Separator&quot;/&gt;_x000d_&lt;Item Type=&quot;Button&quot; IDName=&quot;Betreff&quot; Icon=&quot;0081&quot; Label=&quot;Betreff&quot; Command=&quot;StyleApply&quot; Parameter=&quot;GL_Betreff&quot;/&gt;_x000d_&lt;Item Type=&quot;Separator&quot;/&gt;_x000d_&lt;Item Type=&quot;Button&quot; IDName=&quot;Überschrift1&quot; Icon=&quot;0071&quot; Label=&quot;Überschrift 1&quot; Command=&quot;StyleApply&quot; Parameter=&quot;-2&quot;/&gt;_x000d_&lt;Item Type=&quot;Button&quot; IDName=&quot;Überschrift2&quot; Icon=&quot;0072&quot; Label=&quot;Überschrift 2&quot; Command=&quot;StyleApply&quot; Parameter=&quot;-3&quot;/&gt;_x000d_&lt;Item Type=&quot;Button&quot; IDName=&quot;Überschrift3&quot; Icon=&quot;0073&quot; Label=&quot;Überschrift 3&quot; Command=&quot;StyleApply&quot; Parameter=&quot;-4&quot;/&gt;_x000d_&lt;Item Type=&quot;Button&quot; IDName=&quot;Überschrift4&quot; Icon=&quot;0074&quot; Label=&quot;Überschrift 4&quot; Command=&quot;StyleApply&quot; Parameter=&quot;-5&quot;/&gt;_x000d_&lt;Item Type=&quot;Separator&quot;/&gt;_x000d_&lt;Item Type=&quot;Button&quot; IDName=&quot;GL_Titel1&quot; Icon=&quot;0099&quot; Label=&quot;Titel 1&quot; Command=&quot;StyleApply&quot; Parameter=&quot;GL_Titel1&quot;/&gt;_x000d_&lt;Item Type=&quot;Button&quot; IDName=&quot;GL_Titel2&quot; Icon=&quot;0099&quot; Label=&quot;Titel 2&quot; Command=&quot;StyleApply&quot; Parameter=&quot;GL_Titel2&quot;/&gt;_x000d_&lt;Item Type=&quot;Button&quot; IDName=&quot;GL_Titel&quot; Icon=&quot;0099&quot; Label=&quot;Titel 3&quot; Command=&quot;StyleApply&quot; Parameter=&quot;GL_Titel3&quot;/&gt;_x000d_&lt;Item Type=&quot;Button&quot; IDName=&quot;GL_Titel4&quot; Icon=&quot;0099&quot; Label=&quot;Titel 4&quot; Command=&quot;StyleApply&quot; Parameter=&quot;GL_Titel4&quot;/&gt;_x000d_&lt;Item Type=&quot;Separator&quot;/&gt;_x000d_&lt;Item Type=&quot;Button&quot; IDName=&quot;Auflistung1&quot; Icon=&quot;0012&quot; Label=&quot;Auflistung 1&quot; Command=&quot;StyleApply&quot; Parameter=&quot;GL_Auflistung1&quot;/&gt;_x000d_&lt;Item Type=&quot;Button&quot; IDName=&quot;Auflistung2&quot; Icon=&quot;0012&quot; Label=&quot;Auflistung 2&quot; Command=&quot;StyleApply&quot; Parameter=&quot;GL_Auflistung2&quot;/&gt;_x000d_&lt;Item Type=&quot;Button&quot; IDName=&quot;AuflistungAbc&quot; Icon=&quot;0012&quot; Label=&quot;Auflistung abc&quot; Command=&quot;StyleApply&quot; Parameter=&quot;GL_AuflistungAbc&quot;/&gt;_x000d_&lt;Item Type=&quot;Button&quot; IDName=&quot;Aufzaehlung&quot; Icon=&quot;0011&quot; Label=&quot;Aufzählung&quot; Command=&quot;StyleApply&quot; Parameter=&quot;-50&quot;/&gt;_x000d_&lt;Item Type=&quot;Separator&quot;/&gt;_x000d_&lt;Item Type=&quot;Button&quot; IDName=&quot;TabmitRahmen&quot; Icon=&quot;0008&quot; Label=&quot;Tabelle mit Rahmen&quot; Command=&quot;StyleApply&quot; Parameter=&quot;GL_TabmitRahmen&quot;/&gt;_x000d_&lt;Item Type=&quot;Button&quot; IDName=&quot;TabohneRahmen&quot; Icon=&quot;0008&quot; Label=&quot;Tabelle ohne Rahmen&quot; Command=&quot;StyleApply&quot; Parameter=&quot;GL_TabohneRahmen&quot;/&gt;_x000d_&lt;/Item&gt;_x000d_&lt;/MenusDef&gt;"/>
    <w:docVar w:name="OawOMS" w:val="&lt;OawOMS&gt;&lt;send profileUID=&quot;2009555555554444010000&quot;&gt;&lt;mail&gt;&lt;subject&gt;&lt;value type=&quot;OawBookmark&quot; name=&quot;Subject&quot;&gt;&lt;separator text=&quot;&quot;&gt;&lt;/separator&gt;&lt;format text=&quot;&quot;&gt;&lt;/format&gt;&lt;/value&gt;&lt;/subject&gt;&lt;body&gt;&lt;/body&gt;&lt;bcc&gt;&lt;/bcc&gt;&lt;to&gt;&lt;value type=&quot;OawDocProperty&quot; name=&quot;Recipient.EMail&quot;&gt;&lt;separator text=&quot;&quot;&gt;&lt;/separator&gt;&lt;format text=&quot;&quot;&gt;&lt;/format&gt;&lt;/value&gt;&lt;/to&gt;&lt;/mail&gt;&lt;word&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word&gt;&lt;PDF&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PDF&gt;&lt;/send&gt;&lt;send profileUID=&quot;2009555555554444020000&quot;&gt;&lt;word&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word&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PDF&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PDF&gt;&lt;/send&gt;&lt;save profileUID=&quot;2009555555554444001000&quot;&gt;&lt;word&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hyperlinkBase&gt;&lt;/hyperlinkBase&gt;&lt;comments&gt;&lt;/comments&gt;&lt;fileName&gt;&lt;/fileName&gt;&lt;/word&gt;&lt;PDF&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hyperlinkBase&gt;&lt;/hyperlinkBase&gt;&lt;comments&gt;&lt;/comments&gt;&lt;fileName&gt;&lt;/fileName&gt;&lt;/PDF&gt;&lt;/save&gt;&lt;save profileUID=&quot;2009555555554444002000&quot;&gt;&lt;word&gt;&lt;subject&gt;&lt;value type=&quot;OawBookmark&quot; name=&quot;Subject&quot;&gt;&lt;separator text=&quot;&quot;&gt;&lt;/separator&gt;&lt;format text=&quot;&quot;&gt;&lt;/format&gt;&lt;/value&gt;&lt;/subject&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fileName&gt;&lt;/fileName&gt;&lt;title&gt;&lt;value type=&quot;OawBookmark&quot; name=&quot;Subject&quot;&gt;&lt;separator text=&quot;&quot;&gt;&lt;/separator&gt;&lt;format text=&quot;&quot;&gt;&lt;/format&gt;&lt;/value&gt;&lt;/title&gt;&lt;/word&gt;&lt;PDF&gt;&lt;subject&gt;&lt;value type=&quot;OawBookmark&quot; name=&quot;Subject&quot;&gt;&lt;separator text=&quot;&quot;&gt;&lt;/separator&gt;&lt;format text=&quot;&quot;&gt;&lt;/format&gt;&lt;/value&gt;&lt;/subject&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fileName&gt;&lt;/fileName&gt;&lt;title&gt;&lt;value type=&quot;OawBookmark&quot; name=&quot;Subject&quot;&gt;&lt;separator text=&quot;&quot;&gt;&lt;/separator&gt;&lt;format text=&quot;&quot;&gt;&lt;/format&gt;&lt;/value&gt;&lt;/title&gt;&lt;/PDF&gt;&lt;/save&gt;&lt;/OawOMS&gt;_x000d_"/>
    <w:docVar w:name="oawPaperSize" w:val="7"/>
    <w:docVar w:name="OawPrint.2009555555554444000100" w:val="&lt;source&gt;&lt;documentProperty UID=&quot;2002122011014149059130932&quot;&gt;&lt;Fields List=&quot;LogoBlackWhite&quot;/&gt;&lt;OawPicture name=&quot;LogoS1&quot; field=&quot;LogoBlackWhite&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20095555555544440002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2009555555554444000300" w:val="&lt;source&gt;&lt;documentProperty UID=&quot;&quot;&gt;&lt;Fields List=&quot;&quot;/&gt;&lt;OawPicture name=&quot;LogoS1&quot; field=&quot;&quot; UID=&quot;2009101316490596729929&quot; top=&quot;0&quot; left=&quot;0&quot; relativeHorizontalPosition=&quot;1&quot; relativeVerticalPosition=&quot;1&quot; horizontalAdjustment=&quot;0&quot; verticalAdjustment=&quot;0&quot; anchorBookmark=&quot;LogoS1&quot; inlineAnchorBookmark=&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2009555555554444000400" w:val="&lt;source&gt;&lt;documentProperty UID=&quot;&quot;&gt;&lt;Fields List=&quot;&quot;/&gt;&lt;OawPicture name=&quot;LogoS1&quot; field=&quot;&quot; UID=&quot;2009101316490596729929&quot; top=&quot;0&quot; left=&quot;0&quot; relativeHorizontalPosition=&quot;1&quot; relativeVerticalPosition=&quot;1&quot; horizontalAdjustment=&quot;0&quot; verticalAdjustment=&quot;0&quot; anchorBookmark=&quot;LogoS1&quot; inlineAnchorBookmark=&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erTray.2009555555554444000100" w:val="&lt;empty/&gt;"/>
    <w:docVar w:name="OawPrinterTray.2009555555554444000200" w:val="&lt;empty/&gt;"/>
    <w:docVar w:name="OawPrinterTray.2009555555554444000300" w:val="document.firstpage:=2009555555554444000003;document.otherpages:=2009555555554444000005;"/>
    <w:docVar w:name="OawPrinterTray.2009555555554444000400" w:val="&lt;empty/&gt;"/>
    <w:docVar w:name="OawPrintRestore.20095555555544440001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095555555544440002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095555555544440003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095555555544440004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ojectID" w:val="KtGlarus"/>
    <w:docVar w:name="OawRecipients" w:val="&lt;Recipients&gt;&lt;Recipient&gt;&lt;UID&gt;2018051611275083037990&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ave.2009555555554444001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ave.2009555555554444002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aveRestore.2009555555554444001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aveRestore.2009555555554444002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electedSource.200212191811121321310321301031"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9122011014149059111111" w:val="&lt;empty/&gt;"/>
    <w:docVar w:name="OawSelectedSource.2009122011014149059122222" w:val="&lt;empty/&gt;"/>
    <w:docVar w:name="OawSelectedSource.2009146446484854544251101" w:val="&lt;empty/&gt;"/>
    <w:docVar w:name="OawSend.200955555555444401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end.200955555555444402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endRestore.200955555555444401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endRestore.200955555555444402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TemplateProperties" w:val="password:=&lt;Semicolon/&gt;MnO`rrvnqc.=;jumpToFirstField:=1;dotReverenceRemove:=1;resizeA4Letter:=0;unpdateDocPropsOnNewOnly:=0;showAllNoteItems:=0;CharCodeChecked:=;CharCodeUnchecked:=;WizardSteps:=0|1|2;DocumentTitle:=Brief;DisplayName:=Brief;ID:=;protectionType:=-1;"/>
    <w:docVar w:name="OawTemplatePropertiesXML" w:val="&lt;?xml version=&quot;1.0&quot;?&gt;_x000d_&lt;TemplateProperties&gt;&lt;RecipientFields&gt;&lt;Field UID=&quot;2004031513575326984562&quot; Label=&quot;&quot;/&gt;&lt;Field UID=&quot;2007050913242359380718&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Doc.Subject&amp;lt;/translate&amp;gt;&quot;/&gt;_x000d_&lt;Bookmark Name=&quot;Text&quot; Label=&quot;&amp;lt;translate&amp;gt;Doc.Text&amp;lt;/translate&amp;gt;&quot;/&gt;_x000d_&lt;Bookmark Name=&quot;AdditionalText&quot; Label=&quot;&amp;lt;translate&amp;gt;Doc.AdditionalText&amp;lt;/translate&amp;gt;&quot;/&gt;_x000d_&lt;/TemplPropsCm&gt;"/>
    <w:docVar w:name="OawTemplPropsStm" w:val="&lt;TemplPropsCm xmlns:xsi=&quot;http://www.w3.org/2001/XMLSchema-instance&quot; xsi:noNamespaceSchemaLocation=&quot;TemplPropsCm_1.xsd&quot; SchemaVersion=&quot;1&quot; TemplateID=&quot;&quot; TemplateVersion=&quot;1&quot;&gt;_x000d_&lt;Bookmark Name=&quot;Subject&quot; Label=&quot;&amp;lt;translate&amp;gt;Doc.Subject&amp;lt;/translate&amp;gt;&quot;/&gt;_x000d_&lt;Bookmark Name=&quot;Text&quot; Label=&quot;&amp;lt;translate&amp;gt;Doc.Text&amp;lt;/translate&amp;gt;&quot;/&gt;_x000d_&lt;Bookmark Name=&quot;AdditionalText&quot; Label=&quot;&amp;lt;translate&amp;gt;Doc.AdditionalText&amp;lt;/translate&amp;gt;&quot;/&gt;_x000d_&lt;/TemplPropsCm&gt;"/>
    <w:docVar w:name="OawVersionPicture.2009101316490596729929" w:val="KtGlarus_rgb_2100.2970.wmf;2018.01.23-08:56:55"/>
    <w:docVar w:name="OawVersionPictureInline.2009101316490596729929" w:val="KtGlarus_rgb_2100.2970.wmf;2018.01.23-08:56:55"/>
    <w:docVar w:name="officeatworkWordMasterTemplateConfiguration" w:val="&lt;!--Created with officeatwork--&gt;_x000d__x000a_&lt;WordMasterTemplateConfiguration&gt;_x000d__x000a_  &lt;LayoutSets /&gt;_x000d__x000a_  &lt;Pictures&gt;_x000d__x000a_    &lt;Picture Id=&quot;33c6bcf3-db09-4017-a7ea-bc54&quot; IdName=&quot;Logo&quot; IsSelected=&quot;False&quot; IsExpanded=&quot;True&quot;&gt;_x000d__x000a_      &lt;PageSetupSpecifics&gt;_x000d__x000a_        &lt;PageSetupSpecific IdName=&quot;Logo&quot; PaperSize=&quot;A4&quot; Orientation=&quot;Portrait&quot; IsSelected=&quot;false&quot;&gt;_x000d__x000a_          &lt;Source Value=&quot;[[MasterProperty(&amp;quot;Organisation&amp;quot;,&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9555555554444000100&quot;&gt;_x000d__x000a_              &lt;Source Value=&quot;[[MasterProperty(&amp;quot;Organisation&amp;quot;,&amp;quot;LogoBlackWhite&amp;quot;)]]&quot; /&gt;_x000d__x000a_            &lt;/OutputProfileSpecific&gt;_x000d__x000a_            &lt;OutputProfileSpecific Type=&quot;Print&quot; Id=&quot;2009555555554444000200&quot; /&gt;_x000d__x000a_            &lt;OutputProfileSpecific Type=&quot;Print&quot; Id=&quot;2009555555554444000300&quot;&gt;_x000d__x000a_              &lt;Source Value=&quot;&quot; /&gt;_x000d__x000a_            &lt;/OutputProfileSpecific&gt;_x000d__x000a_            &lt;OutputProfileSpecific Type=&quot;Print&quot; Id=&quot;2009555555554444000350&quot; /&gt;_x000d__x000a_            &lt;OutputProfileSpecific Type=&quot;Print&quot; Id=&quot;2009555555554444000400&quot;&gt;_x000d__x000a_              &lt;Source Value=&quot;&quot; /&gt;_x000d__x000a_            &lt;/OutputProfileSpecific&gt;_x000d__x000a_            &lt;OutputProfileSpecific Type=&quot;Save&quot; Id=&quot;2009555555554444001000&quot; /&gt;_x000d__x000a_            &lt;OutputProfileSpecific Type=&quot;Save&quot; Id=&quot;2009555555554444002000&quot; /&gt;_x000d__x000a_            &lt;OutputProfileSpecific Type=&quot;Send&quot; Id=&quot;2009555555554444010000&quot; /&gt;_x000d__x000a_            &lt;OutputProfileSpecific Type=&quot;Send&quot; Id=&quot;2009555555554444020000&quot; /&gt;_x000d__x000a_          &lt;/OutputProfileSpecifics&gt;_x000d__x000a_        &lt;/PageSetupSpecific&gt;_x000d__x000a_      &lt;/PageSetupSpecifics&gt;_x000d__x000a_    &lt;/Picture&gt;_x000d__x000a_    &lt;Picture Id=&quot;2ad489dc-1436-40c9-ac3b-39a7&quot; IdName=&quot;Signature1&quot; IsSelected=&quot;False&quot; IsExpanded=&quot;True&quot;&gt;_x000d__x000a_      &lt;PageSetupSpecifics&gt;_x000d__x000a_        &lt;PageSetupSpecific IdName=&quot;Signature1&quot; PaperSize=&quot;A4&quot; Orientation=&quot;Portrait&quot; IsSelected=&quot;false&quot;&gt;_x000d__x000a_          &lt;Source Value=&quot;&quot; /&gt;_x000d__x000a_          &lt;HorizontalPosition Relative=&quot;Margin&quot; Alignment=&quot;Left&quot; Unit=&quot;cm&quot;&gt;0&lt;/HorizontalPosition&gt;_x000d__x000a_          &lt;VerticalPosition Relative=&quot;Paragraph&quot; Alignment=&quot;Top&quot; Unit=&quot;cm&quot;&gt;-1.6&lt;/VerticalPosition&gt;_x000d__x000a_          &lt;OutputProfileSpecifics&gt;_x000d__x000a_            &lt;OutputProfileSpecific Type=&quot;Print&quot; Id=&quot;2009555555554444000100&quot; /&gt;_x000d__x000a_            &lt;OutputProfileSpecific Type=&quot;Print&quot; Id=&quot;2009555555554444000200&quot; /&gt;_x000d__x000a_            &lt;OutputProfileSpecific Type=&quot;Print&quot; Id=&quot;2009555555554444000300&quot; /&gt;_x000d__x000a_            &lt;OutputProfileSpecific Type=&quot;Print&quot; Id=&quot;2009555555554444000350&quot; /&gt;_x000d__x000a_            &lt;OutputProfileSpecific Type=&quot;Print&quot; Id=&quot;2009555555554444000400&quot; /&gt;_x000d__x000a_            &lt;OutputProfileSpecific Type=&quot;Save&quot; Id=&quot;2009555555554444001000&quot; /&gt;_x000d__x000a_            &lt;OutputProfileSpecific Type=&quot;Save&quot; Id=&quot;2009555555554444002000&quot;&gt;_x000d__x000a_              &lt;Source Value=&quot;[[MasterProperty(&amp;quot;Signature1&amp;quot;,&amp;quot;Signature&amp;quot;)]]&quot; /&gt;_x000d__x000a_            &lt;/OutputProfileSpecific&gt;_x000d__x000a_            &lt;OutputProfileSpecific Type=&quot;Send&quot; Id=&quot;2009555555554444010000&quot; /&gt;_x000d__x000a_            &lt;OutputProfileSpecific Type=&quot;Send&quot; Id=&quot;2009555555554444020000&quot;&gt;_x000d__x000a_              &lt;Source Value=&quot;[[MasterProperty(&amp;quot;Signature1&amp;quot;,&amp;quot;Signature&amp;quot;)]]&quot; /&gt;_x000d__x000a_            &lt;/OutputProfileSpecific&gt;_x000d__x000a_          &lt;/OutputProfileSpecifics&gt;_x000d__x000a_        &lt;/PageSetupSpecific&gt;_x000d__x000a_      &lt;/PageSetupSpecifics&gt;_x000d__x000a_    &lt;/Picture&gt;_x000d__x000a_    &lt;Picture Id=&quot;4b132d61-6b0a-4a4f-a43b-03c2&quot; IdName=&quot;Signature2&quot; IsSelected=&quot;False&quot; IsExpanded=&quot;True&quot;&gt;_x000d__x000a_      &lt;PageSetupSpecifics&gt;_x000d__x000a_        &lt;PageSetupSpecific IdName=&quot;Signature2&quot; PaperSize=&quot;A4&quot; Orientation=&quot;Portrait&quot; IsSelected=&quot;true&quot;&gt;_x000d__x000a_          &lt;Source Value=&quot;&quot; /&gt;_x000d__x000a_          &lt;HorizontalPosition Relative=&quot;Margin&quot; Alignment=&quot;Left&quot; Unit=&quot;cm&quot;&gt;0&lt;/HorizontalPosition&gt;_x000d__x000a_          &lt;VerticalPosition Relative=&quot;Paragraph&quot; Alignment=&quot;Top&quot; Unit=&quot;cm&quot;&gt;-1.6&lt;/VerticalPosition&gt;_x000d__x000a_          &lt;OutputProfileSpecifics&gt;_x000d__x000a_            &lt;OutputProfileSpecific Type=&quot;Print&quot; Id=&quot;2009555555554444000100&quot; /&gt;_x000d__x000a_            &lt;OutputProfileSpecific Type=&quot;Print&quot; Id=&quot;2009555555554444000200&quot; /&gt;_x000d__x000a_            &lt;OutputProfileSpecific Type=&quot;Print&quot; Id=&quot;2009555555554444000300&quot; /&gt;_x000d__x000a_            &lt;OutputProfileSpecific Type=&quot;Print&quot; Id=&quot;2009555555554444000350&quot; /&gt;_x000d__x000a_            &lt;OutputProfileSpecific Type=&quot;Print&quot; Id=&quot;2009555555554444000400&quot; /&gt;_x000d__x000a_            &lt;OutputProfileSpecific Type=&quot;Save&quot; Id=&quot;2009555555554444001000&quot; /&gt;_x000d__x000a_            &lt;OutputProfileSpecific Type=&quot;Save&quot; Id=&quot;2009555555554444002000&quot;&gt;_x000d__x000a_              &lt;Source Value=&quot;[[MasterProperty(&amp;quot;Signature2&amp;quot;,&amp;quot;Signature&amp;quot;)]]&quot; /&gt;_x000d__x000a_            &lt;/OutputProfileSpecific&gt;_x000d__x000a_            &lt;OutputProfileSpecific Type=&quot;Send&quot; Id=&quot;2009555555554444010000&quot; /&gt;_x000d__x000a_            &lt;OutputProfileSpecific Type=&quot;Send&quot; Id=&quot;2009555555554444020000&quot;&gt;_x000d__x000a_              &lt;Source Value=&quot;[[MasterProperty(&amp;quot;Signature2&amp;quot;,&amp;quot;Signature&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6230E"/>
    <w:rsid w:val="00000475"/>
    <w:rsid w:val="00003F2F"/>
    <w:rsid w:val="00004EA2"/>
    <w:rsid w:val="00010F02"/>
    <w:rsid w:val="00011A15"/>
    <w:rsid w:val="000121B4"/>
    <w:rsid w:val="00015DE9"/>
    <w:rsid w:val="000206BA"/>
    <w:rsid w:val="00022E72"/>
    <w:rsid w:val="00023F83"/>
    <w:rsid w:val="000253B1"/>
    <w:rsid w:val="000309BC"/>
    <w:rsid w:val="0003390A"/>
    <w:rsid w:val="00034189"/>
    <w:rsid w:val="00044FA3"/>
    <w:rsid w:val="00056D20"/>
    <w:rsid w:val="00063918"/>
    <w:rsid w:val="000643C5"/>
    <w:rsid w:val="0007522B"/>
    <w:rsid w:val="00091BEE"/>
    <w:rsid w:val="00096BC1"/>
    <w:rsid w:val="000A3024"/>
    <w:rsid w:val="000A7D9D"/>
    <w:rsid w:val="000B0621"/>
    <w:rsid w:val="000B75F8"/>
    <w:rsid w:val="000C166E"/>
    <w:rsid w:val="000C652B"/>
    <w:rsid w:val="000D0F87"/>
    <w:rsid w:val="000D578F"/>
    <w:rsid w:val="000E4830"/>
    <w:rsid w:val="000E609D"/>
    <w:rsid w:val="000F4679"/>
    <w:rsid w:val="000F7156"/>
    <w:rsid w:val="00100135"/>
    <w:rsid w:val="001005DB"/>
    <w:rsid w:val="0010503C"/>
    <w:rsid w:val="00106251"/>
    <w:rsid w:val="00117E1B"/>
    <w:rsid w:val="001232C5"/>
    <w:rsid w:val="00124F7D"/>
    <w:rsid w:val="00130A51"/>
    <w:rsid w:val="00132F86"/>
    <w:rsid w:val="00136AF7"/>
    <w:rsid w:val="00137451"/>
    <w:rsid w:val="001475AD"/>
    <w:rsid w:val="00152AC7"/>
    <w:rsid w:val="00154B4E"/>
    <w:rsid w:val="00157339"/>
    <w:rsid w:val="001639DD"/>
    <w:rsid w:val="0016565A"/>
    <w:rsid w:val="0016611B"/>
    <w:rsid w:val="001812AF"/>
    <w:rsid w:val="00184D4E"/>
    <w:rsid w:val="00184F40"/>
    <w:rsid w:val="001A10BD"/>
    <w:rsid w:val="001A4C53"/>
    <w:rsid w:val="001A5446"/>
    <w:rsid w:val="001A66E7"/>
    <w:rsid w:val="001A7FCA"/>
    <w:rsid w:val="001B4044"/>
    <w:rsid w:val="001D0AAE"/>
    <w:rsid w:val="001D49D7"/>
    <w:rsid w:val="00200782"/>
    <w:rsid w:val="0021467A"/>
    <w:rsid w:val="00235120"/>
    <w:rsid w:val="00240832"/>
    <w:rsid w:val="00241829"/>
    <w:rsid w:val="00242E21"/>
    <w:rsid w:val="002430E4"/>
    <w:rsid w:val="00252C6D"/>
    <w:rsid w:val="00256649"/>
    <w:rsid w:val="00256894"/>
    <w:rsid w:val="00260F4C"/>
    <w:rsid w:val="00263A3A"/>
    <w:rsid w:val="00264FF4"/>
    <w:rsid w:val="00271576"/>
    <w:rsid w:val="002800C4"/>
    <w:rsid w:val="00283525"/>
    <w:rsid w:val="002852A9"/>
    <w:rsid w:val="00285460"/>
    <w:rsid w:val="002A39AE"/>
    <w:rsid w:val="002B0BDF"/>
    <w:rsid w:val="002B327A"/>
    <w:rsid w:val="002C1BE9"/>
    <w:rsid w:val="002C3B39"/>
    <w:rsid w:val="002D01BC"/>
    <w:rsid w:val="002D7CEA"/>
    <w:rsid w:val="002E000B"/>
    <w:rsid w:val="002E1AC8"/>
    <w:rsid w:val="002E2031"/>
    <w:rsid w:val="002E294E"/>
    <w:rsid w:val="002E2B85"/>
    <w:rsid w:val="002F6EB9"/>
    <w:rsid w:val="002F76A9"/>
    <w:rsid w:val="00300F9B"/>
    <w:rsid w:val="003018F0"/>
    <w:rsid w:val="0030437F"/>
    <w:rsid w:val="0031652D"/>
    <w:rsid w:val="0032243A"/>
    <w:rsid w:val="00323A13"/>
    <w:rsid w:val="00332F4A"/>
    <w:rsid w:val="00341D92"/>
    <w:rsid w:val="00345D51"/>
    <w:rsid w:val="0035096F"/>
    <w:rsid w:val="00360DA5"/>
    <w:rsid w:val="00362096"/>
    <w:rsid w:val="00371708"/>
    <w:rsid w:val="0037717D"/>
    <w:rsid w:val="00384C53"/>
    <w:rsid w:val="00393784"/>
    <w:rsid w:val="003A0CED"/>
    <w:rsid w:val="003A5ABF"/>
    <w:rsid w:val="003B03C2"/>
    <w:rsid w:val="003B3535"/>
    <w:rsid w:val="003B487A"/>
    <w:rsid w:val="003C0CDB"/>
    <w:rsid w:val="003C2FF6"/>
    <w:rsid w:val="003C3703"/>
    <w:rsid w:val="003D03B2"/>
    <w:rsid w:val="003D0E5E"/>
    <w:rsid w:val="003D5E6F"/>
    <w:rsid w:val="003E2D19"/>
    <w:rsid w:val="003E3AB2"/>
    <w:rsid w:val="003E5FAB"/>
    <w:rsid w:val="003F3548"/>
    <w:rsid w:val="003F3F49"/>
    <w:rsid w:val="00400508"/>
    <w:rsid w:val="00407C4E"/>
    <w:rsid w:val="0041214A"/>
    <w:rsid w:val="00430640"/>
    <w:rsid w:val="00434175"/>
    <w:rsid w:val="00434928"/>
    <w:rsid w:val="00454F25"/>
    <w:rsid w:val="00455F74"/>
    <w:rsid w:val="0045676C"/>
    <w:rsid w:val="00462327"/>
    <w:rsid w:val="00462B49"/>
    <w:rsid w:val="00467297"/>
    <w:rsid w:val="00467300"/>
    <w:rsid w:val="004737F3"/>
    <w:rsid w:val="004843DD"/>
    <w:rsid w:val="004852B1"/>
    <w:rsid w:val="00487040"/>
    <w:rsid w:val="004907FC"/>
    <w:rsid w:val="004A5035"/>
    <w:rsid w:val="004B2286"/>
    <w:rsid w:val="004B2848"/>
    <w:rsid w:val="004B62E4"/>
    <w:rsid w:val="004C2EEA"/>
    <w:rsid w:val="004D7A0F"/>
    <w:rsid w:val="004E3662"/>
    <w:rsid w:val="004E402E"/>
    <w:rsid w:val="004E7FD6"/>
    <w:rsid w:val="004F2BE1"/>
    <w:rsid w:val="00501B6D"/>
    <w:rsid w:val="00503954"/>
    <w:rsid w:val="00503C28"/>
    <w:rsid w:val="005045D5"/>
    <w:rsid w:val="00507A00"/>
    <w:rsid w:val="00515BE5"/>
    <w:rsid w:val="00524A6E"/>
    <w:rsid w:val="00530742"/>
    <w:rsid w:val="00530919"/>
    <w:rsid w:val="005337C2"/>
    <w:rsid w:val="00534400"/>
    <w:rsid w:val="00535287"/>
    <w:rsid w:val="005400C7"/>
    <w:rsid w:val="0054304B"/>
    <w:rsid w:val="00544078"/>
    <w:rsid w:val="00550FC7"/>
    <w:rsid w:val="005605B1"/>
    <w:rsid w:val="00561CCF"/>
    <w:rsid w:val="00563A4A"/>
    <w:rsid w:val="00571F31"/>
    <w:rsid w:val="00581F4E"/>
    <w:rsid w:val="00591A37"/>
    <w:rsid w:val="005A5D8A"/>
    <w:rsid w:val="005B7047"/>
    <w:rsid w:val="005C1E9B"/>
    <w:rsid w:val="005C2AA2"/>
    <w:rsid w:val="005F5E26"/>
    <w:rsid w:val="0060344C"/>
    <w:rsid w:val="00604627"/>
    <w:rsid w:val="006128DB"/>
    <w:rsid w:val="00613F40"/>
    <w:rsid w:val="00621ADB"/>
    <w:rsid w:val="0062627F"/>
    <w:rsid w:val="006266FA"/>
    <w:rsid w:val="006273A8"/>
    <w:rsid w:val="00635135"/>
    <w:rsid w:val="00636C97"/>
    <w:rsid w:val="0064336D"/>
    <w:rsid w:val="0064674C"/>
    <w:rsid w:val="00651989"/>
    <w:rsid w:val="00666642"/>
    <w:rsid w:val="00674EDC"/>
    <w:rsid w:val="00683CA8"/>
    <w:rsid w:val="0069138E"/>
    <w:rsid w:val="006A3E56"/>
    <w:rsid w:val="006A5C7C"/>
    <w:rsid w:val="006A5FFA"/>
    <w:rsid w:val="006B406D"/>
    <w:rsid w:val="006C5DF1"/>
    <w:rsid w:val="006C5FCA"/>
    <w:rsid w:val="006D2D4D"/>
    <w:rsid w:val="006E0CC6"/>
    <w:rsid w:val="006F7315"/>
    <w:rsid w:val="00700D65"/>
    <w:rsid w:val="00706F41"/>
    <w:rsid w:val="00721343"/>
    <w:rsid w:val="00724CBF"/>
    <w:rsid w:val="007265AF"/>
    <w:rsid w:val="00732693"/>
    <w:rsid w:val="00746FEF"/>
    <w:rsid w:val="0075042B"/>
    <w:rsid w:val="0075248A"/>
    <w:rsid w:val="0075473D"/>
    <w:rsid w:val="00755C7D"/>
    <w:rsid w:val="0077585D"/>
    <w:rsid w:val="007969C8"/>
    <w:rsid w:val="007A2A6E"/>
    <w:rsid w:val="007A5D9C"/>
    <w:rsid w:val="007A7FC9"/>
    <w:rsid w:val="007B36F7"/>
    <w:rsid w:val="007B4F5B"/>
    <w:rsid w:val="007D6ED0"/>
    <w:rsid w:val="007E1867"/>
    <w:rsid w:val="007E21B5"/>
    <w:rsid w:val="007E647B"/>
    <w:rsid w:val="007F15BB"/>
    <w:rsid w:val="007F23A1"/>
    <w:rsid w:val="007F6378"/>
    <w:rsid w:val="007F6EC8"/>
    <w:rsid w:val="007F7005"/>
    <w:rsid w:val="007F78BF"/>
    <w:rsid w:val="007F7FCB"/>
    <w:rsid w:val="00802793"/>
    <w:rsid w:val="00812C32"/>
    <w:rsid w:val="00820389"/>
    <w:rsid w:val="00822859"/>
    <w:rsid w:val="00831740"/>
    <w:rsid w:val="00831F84"/>
    <w:rsid w:val="008455AE"/>
    <w:rsid w:val="00853AEA"/>
    <w:rsid w:val="00865BD2"/>
    <w:rsid w:val="00870954"/>
    <w:rsid w:val="00875030"/>
    <w:rsid w:val="008A0062"/>
    <w:rsid w:val="008A17C4"/>
    <w:rsid w:val="008B72A5"/>
    <w:rsid w:val="008B7AF4"/>
    <w:rsid w:val="008C011C"/>
    <w:rsid w:val="008C52AB"/>
    <w:rsid w:val="008D0F1B"/>
    <w:rsid w:val="008D10D5"/>
    <w:rsid w:val="008D2014"/>
    <w:rsid w:val="008D25B2"/>
    <w:rsid w:val="008D51B7"/>
    <w:rsid w:val="008D724C"/>
    <w:rsid w:val="008E2EC9"/>
    <w:rsid w:val="008E360B"/>
    <w:rsid w:val="008F4325"/>
    <w:rsid w:val="008F4752"/>
    <w:rsid w:val="00901F87"/>
    <w:rsid w:val="009028F9"/>
    <w:rsid w:val="00903E67"/>
    <w:rsid w:val="0090402A"/>
    <w:rsid w:val="009063F8"/>
    <w:rsid w:val="00907872"/>
    <w:rsid w:val="0093550B"/>
    <w:rsid w:val="00935B47"/>
    <w:rsid w:val="00936B47"/>
    <w:rsid w:val="009422A9"/>
    <w:rsid w:val="0094643A"/>
    <w:rsid w:val="00952843"/>
    <w:rsid w:val="0095539A"/>
    <w:rsid w:val="00957AC4"/>
    <w:rsid w:val="00963D29"/>
    <w:rsid w:val="0096671F"/>
    <w:rsid w:val="00971AEF"/>
    <w:rsid w:val="009728EC"/>
    <w:rsid w:val="00990D24"/>
    <w:rsid w:val="00991D8D"/>
    <w:rsid w:val="009A1A1A"/>
    <w:rsid w:val="009B00A0"/>
    <w:rsid w:val="009B3671"/>
    <w:rsid w:val="009C22EA"/>
    <w:rsid w:val="009D0F9B"/>
    <w:rsid w:val="009D1D0B"/>
    <w:rsid w:val="009D4F5B"/>
    <w:rsid w:val="009E1DE8"/>
    <w:rsid w:val="009E6FE5"/>
    <w:rsid w:val="009E7FCD"/>
    <w:rsid w:val="00A041C4"/>
    <w:rsid w:val="00A049F6"/>
    <w:rsid w:val="00A05D88"/>
    <w:rsid w:val="00A14511"/>
    <w:rsid w:val="00A16921"/>
    <w:rsid w:val="00A205F5"/>
    <w:rsid w:val="00A238C2"/>
    <w:rsid w:val="00A23E20"/>
    <w:rsid w:val="00A3069E"/>
    <w:rsid w:val="00A32EDF"/>
    <w:rsid w:val="00A42AB8"/>
    <w:rsid w:val="00A443A7"/>
    <w:rsid w:val="00A44E56"/>
    <w:rsid w:val="00A67139"/>
    <w:rsid w:val="00A71062"/>
    <w:rsid w:val="00A81578"/>
    <w:rsid w:val="00A81F93"/>
    <w:rsid w:val="00A86007"/>
    <w:rsid w:val="00A9053B"/>
    <w:rsid w:val="00A930CC"/>
    <w:rsid w:val="00AA2FB9"/>
    <w:rsid w:val="00AA6FF9"/>
    <w:rsid w:val="00AA75CA"/>
    <w:rsid w:val="00AC12FF"/>
    <w:rsid w:val="00AC4343"/>
    <w:rsid w:val="00AC5B87"/>
    <w:rsid w:val="00AD28E1"/>
    <w:rsid w:val="00AD77EE"/>
    <w:rsid w:val="00AE07CF"/>
    <w:rsid w:val="00AE611E"/>
    <w:rsid w:val="00AF06A9"/>
    <w:rsid w:val="00AF0F7A"/>
    <w:rsid w:val="00AF4A47"/>
    <w:rsid w:val="00AF51E5"/>
    <w:rsid w:val="00B015DC"/>
    <w:rsid w:val="00B0188A"/>
    <w:rsid w:val="00B0542C"/>
    <w:rsid w:val="00B05AB2"/>
    <w:rsid w:val="00B14BAA"/>
    <w:rsid w:val="00B1566D"/>
    <w:rsid w:val="00B1672B"/>
    <w:rsid w:val="00B2487E"/>
    <w:rsid w:val="00B27340"/>
    <w:rsid w:val="00B371D0"/>
    <w:rsid w:val="00B40D52"/>
    <w:rsid w:val="00B44F0E"/>
    <w:rsid w:val="00B45C44"/>
    <w:rsid w:val="00B504B6"/>
    <w:rsid w:val="00B51B12"/>
    <w:rsid w:val="00B5273B"/>
    <w:rsid w:val="00B64C53"/>
    <w:rsid w:val="00B710F0"/>
    <w:rsid w:val="00B738BD"/>
    <w:rsid w:val="00B800F0"/>
    <w:rsid w:val="00B84121"/>
    <w:rsid w:val="00B93BA9"/>
    <w:rsid w:val="00B9584B"/>
    <w:rsid w:val="00B97201"/>
    <w:rsid w:val="00B97BE2"/>
    <w:rsid w:val="00BA206F"/>
    <w:rsid w:val="00BA5C43"/>
    <w:rsid w:val="00BB0986"/>
    <w:rsid w:val="00BC519F"/>
    <w:rsid w:val="00BC5B29"/>
    <w:rsid w:val="00BD7498"/>
    <w:rsid w:val="00BE0CF0"/>
    <w:rsid w:val="00BE2CAA"/>
    <w:rsid w:val="00BF2512"/>
    <w:rsid w:val="00BF78C6"/>
    <w:rsid w:val="00C0512B"/>
    <w:rsid w:val="00C07942"/>
    <w:rsid w:val="00C52F87"/>
    <w:rsid w:val="00C628B2"/>
    <w:rsid w:val="00C71B70"/>
    <w:rsid w:val="00C77EB8"/>
    <w:rsid w:val="00C850C8"/>
    <w:rsid w:val="00C93248"/>
    <w:rsid w:val="00C963DE"/>
    <w:rsid w:val="00CA50A3"/>
    <w:rsid w:val="00CA6D86"/>
    <w:rsid w:val="00CC3B66"/>
    <w:rsid w:val="00CC6D55"/>
    <w:rsid w:val="00CD4133"/>
    <w:rsid w:val="00CE0C9F"/>
    <w:rsid w:val="00CE19CA"/>
    <w:rsid w:val="00CE2FD5"/>
    <w:rsid w:val="00CE3810"/>
    <w:rsid w:val="00CF045B"/>
    <w:rsid w:val="00CF0560"/>
    <w:rsid w:val="00D0018A"/>
    <w:rsid w:val="00D0277F"/>
    <w:rsid w:val="00D056E5"/>
    <w:rsid w:val="00D073AF"/>
    <w:rsid w:val="00D12A33"/>
    <w:rsid w:val="00D152EB"/>
    <w:rsid w:val="00D31C6D"/>
    <w:rsid w:val="00D332AC"/>
    <w:rsid w:val="00D36377"/>
    <w:rsid w:val="00D410EC"/>
    <w:rsid w:val="00D47A09"/>
    <w:rsid w:val="00D5010B"/>
    <w:rsid w:val="00D50FB6"/>
    <w:rsid w:val="00D522D8"/>
    <w:rsid w:val="00D5467D"/>
    <w:rsid w:val="00D57526"/>
    <w:rsid w:val="00D72682"/>
    <w:rsid w:val="00D732DF"/>
    <w:rsid w:val="00D75A60"/>
    <w:rsid w:val="00D80E5B"/>
    <w:rsid w:val="00D878D1"/>
    <w:rsid w:val="00D9133C"/>
    <w:rsid w:val="00D94848"/>
    <w:rsid w:val="00D96E53"/>
    <w:rsid w:val="00DA187D"/>
    <w:rsid w:val="00DA6724"/>
    <w:rsid w:val="00DC2219"/>
    <w:rsid w:val="00DD310C"/>
    <w:rsid w:val="00DD45DF"/>
    <w:rsid w:val="00DD5D40"/>
    <w:rsid w:val="00DD5FAB"/>
    <w:rsid w:val="00DD6568"/>
    <w:rsid w:val="00DD7315"/>
    <w:rsid w:val="00DE42FB"/>
    <w:rsid w:val="00DE61EF"/>
    <w:rsid w:val="00E03A00"/>
    <w:rsid w:val="00E144F9"/>
    <w:rsid w:val="00E1734C"/>
    <w:rsid w:val="00E303EF"/>
    <w:rsid w:val="00E33989"/>
    <w:rsid w:val="00E400F6"/>
    <w:rsid w:val="00E45033"/>
    <w:rsid w:val="00E50AB6"/>
    <w:rsid w:val="00E546B2"/>
    <w:rsid w:val="00E61512"/>
    <w:rsid w:val="00E62D75"/>
    <w:rsid w:val="00E652B5"/>
    <w:rsid w:val="00E76B4C"/>
    <w:rsid w:val="00E80E7E"/>
    <w:rsid w:val="00E83F25"/>
    <w:rsid w:val="00E87D07"/>
    <w:rsid w:val="00E907C1"/>
    <w:rsid w:val="00EB2F68"/>
    <w:rsid w:val="00EC0659"/>
    <w:rsid w:val="00EC5BBD"/>
    <w:rsid w:val="00EC7A15"/>
    <w:rsid w:val="00ED63CC"/>
    <w:rsid w:val="00EE17EE"/>
    <w:rsid w:val="00EE2AD2"/>
    <w:rsid w:val="00F16E17"/>
    <w:rsid w:val="00F17895"/>
    <w:rsid w:val="00F21BCD"/>
    <w:rsid w:val="00F25DB3"/>
    <w:rsid w:val="00F278E0"/>
    <w:rsid w:val="00F34307"/>
    <w:rsid w:val="00F3658E"/>
    <w:rsid w:val="00F42122"/>
    <w:rsid w:val="00F47457"/>
    <w:rsid w:val="00F6230E"/>
    <w:rsid w:val="00F72DA2"/>
    <w:rsid w:val="00F73205"/>
    <w:rsid w:val="00F8325C"/>
    <w:rsid w:val="00F91977"/>
    <w:rsid w:val="00F92195"/>
    <w:rsid w:val="00F92830"/>
    <w:rsid w:val="00F974D6"/>
    <w:rsid w:val="00FA2B0C"/>
    <w:rsid w:val="00FA454C"/>
    <w:rsid w:val="00FA5E23"/>
    <w:rsid w:val="00FB76CD"/>
    <w:rsid w:val="00FC4A22"/>
    <w:rsid w:val="00FC538E"/>
    <w:rsid w:val="00FC56D4"/>
    <w:rsid w:val="00FD0309"/>
    <w:rsid w:val="00FD0566"/>
    <w:rsid w:val="00FD1B7B"/>
    <w:rsid w:val="00FD7BBE"/>
    <w:rsid w:val="00FE041E"/>
    <w:rsid w:val="00FE06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B70A4BB-D414-49E9-A111-0E85D7EE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0D5"/>
    <w:rPr>
      <w:rFonts w:ascii="Arial" w:hAnsi="Arial"/>
      <w:sz w:val="22"/>
      <w:szCs w:val="24"/>
    </w:rPr>
  </w:style>
  <w:style w:type="paragraph" w:styleId="berschrift1">
    <w:name w:val="heading 1"/>
    <w:basedOn w:val="Standard"/>
    <w:next w:val="Standard"/>
    <w:link w:val="berschrift1Zchn"/>
    <w:qFormat/>
    <w:rsid w:val="002F6EB9"/>
    <w:pPr>
      <w:keepNext/>
      <w:numPr>
        <w:numId w:val="1"/>
      </w:numPr>
      <w:spacing w:before="480" w:after="120"/>
      <w:outlineLvl w:val="0"/>
    </w:pPr>
    <w:rPr>
      <w:rFonts w:cs="Arial"/>
      <w:b/>
      <w:bCs/>
      <w:kern w:val="32"/>
      <w:szCs w:val="32"/>
    </w:rPr>
  </w:style>
  <w:style w:type="paragraph" w:styleId="berschrift2">
    <w:name w:val="heading 2"/>
    <w:basedOn w:val="Standard"/>
    <w:next w:val="Standard"/>
    <w:link w:val="berschrift2Zchn"/>
    <w:qFormat/>
    <w:rsid w:val="002F6EB9"/>
    <w:pPr>
      <w:keepNext/>
      <w:numPr>
        <w:ilvl w:val="1"/>
        <w:numId w:val="1"/>
      </w:numPr>
      <w:spacing w:before="280" w:after="120"/>
      <w:outlineLvl w:val="1"/>
    </w:pPr>
    <w:rPr>
      <w:rFonts w:cs="Arial"/>
      <w:b/>
      <w:bCs/>
      <w:i/>
      <w:iCs/>
      <w:szCs w:val="28"/>
    </w:rPr>
  </w:style>
  <w:style w:type="paragraph" w:styleId="berschrift3">
    <w:name w:val="heading 3"/>
    <w:basedOn w:val="Standard"/>
    <w:next w:val="Standard"/>
    <w:link w:val="berschrift3Zchn"/>
    <w:qFormat/>
    <w:rsid w:val="002F6EB9"/>
    <w:pPr>
      <w:keepNext/>
      <w:numPr>
        <w:ilvl w:val="2"/>
        <w:numId w:val="1"/>
      </w:numPr>
      <w:spacing w:before="280" w:after="60"/>
      <w:outlineLvl w:val="2"/>
    </w:pPr>
    <w:rPr>
      <w:rFonts w:cs="Arial"/>
      <w:bCs/>
      <w:i/>
      <w:szCs w:val="26"/>
    </w:rPr>
  </w:style>
  <w:style w:type="paragraph" w:styleId="berschrift4">
    <w:name w:val="heading 4"/>
    <w:basedOn w:val="Standard"/>
    <w:next w:val="Standard"/>
    <w:link w:val="berschrift4Zchn"/>
    <w:qFormat/>
    <w:rsid w:val="002F6EB9"/>
    <w:pPr>
      <w:keepNext/>
      <w:numPr>
        <w:ilvl w:val="3"/>
        <w:numId w:val="1"/>
      </w:numPr>
      <w:spacing w:before="280" w:after="60"/>
      <w:ind w:left="851" w:hanging="851"/>
      <w:outlineLvl w:val="3"/>
    </w:pPr>
    <w:rPr>
      <w:bCs/>
      <w:szCs w:val="28"/>
    </w:rPr>
  </w:style>
  <w:style w:type="paragraph" w:styleId="berschrift5">
    <w:name w:val="heading 5"/>
    <w:basedOn w:val="Standard"/>
    <w:next w:val="Standard"/>
    <w:link w:val="berschrift5Zchn"/>
    <w:qFormat/>
    <w:rsid w:val="002F6EB9"/>
    <w:pPr>
      <w:numPr>
        <w:ilvl w:val="4"/>
        <w:numId w:val="1"/>
      </w:numPr>
      <w:spacing w:before="280" w:after="60"/>
      <w:ind w:left="851" w:hanging="851"/>
      <w:outlineLvl w:val="4"/>
    </w:pPr>
    <w:rPr>
      <w:bCs/>
      <w:iCs/>
      <w:szCs w:val="26"/>
    </w:rPr>
  </w:style>
  <w:style w:type="paragraph" w:styleId="berschrift6">
    <w:name w:val="heading 6"/>
    <w:basedOn w:val="Standard"/>
    <w:next w:val="Standard"/>
    <w:qFormat/>
    <w:rsid w:val="00A14511"/>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A14511"/>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A14511"/>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A14511"/>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Departement">
    <w:name w:val="GL_Departement"/>
    <w:basedOn w:val="Standard"/>
    <w:rsid w:val="008D10D5"/>
    <w:rPr>
      <w:b/>
      <w:sz w:val="18"/>
    </w:rPr>
  </w:style>
  <w:style w:type="paragraph" w:customStyle="1" w:styleId="GLAbsender">
    <w:name w:val="GL_Absender"/>
    <w:basedOn w:val="Standard"/>
    <w:rsid w:val="0032243A"/>
    <w:pPr>
      <w:suppressAutoHyphens/>
    </w:pPr>
    <w:rPr>
      <w:sz w:val="18"/>
    </w:rPr>
  </w:style>
  <w:style w:type="table" w:styleId="Tabellenraster">
    <w:name w:val="Table Grid"/>
    <w:basedOn w:val="NormaleTabelle"/>
    <w:rsid w:val="007E647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Empfnger">
    <w:name w:val="GL_Empfänger"/>
    <w:basedOn w:val="Standard"/>
    <w:rsid w:val="00E50AB6"/>
  </w:style>
  <w:style w:type="paragraph" w:customStyle="1" w:styleId="zOawRecipient">
    <w:name w:val="zOawRecipient"/>
    <w:basedOn w:val="GLEmpfnger"/>
    <w:rsid w:val="00E50AB6"/>
  </w:style>
  <w:style w:type="paragraph" w:customStyle="1" w:styleId="zOawDeliveryOption">
    <w:name w:val="zOawDeliveryOption"/>
    <w:basedOn w:val="GLEmpfnger"/>
    <w:rsid w:val="00E50AB6"/>
    <w:rPr>
      <w:b/>
    </w:rPr>
  </w:style>
  <w:style w:type="paragraph" w:customStyle="1" w:styleId="zOawDeliveryOption2">
    <w:name w:val="zOawDeliveryOption2"/>
    <w:basedOn w:val="Standard"/>
    <w:rsid w:val="00D57526"/>
    <w:pPr>
      <w:suppressAutoHyphens/>
      <w:spacing w:after="60"/>
    </w:pPr>
    <w:rPr>
      <w:sz w:val="14"/>
      <w:szCs w:val="20"/>
    </w:rPr>
  </w:style>
  <w:style w:type="paragraph" w:customStyle="1" w:styleId="GLOrtDatum">
    <w:name w:val="GL_OrtDatum"/>
    <w:basedOn w:val="Standard"/>
    <w:rsid w:val="00DD6568"/>
  </w:style>
  <w:style w:type="paragraph" w:customStyle="1" w:styleId="GLGeschftsangaben">
    <w:name w:val="GL_Geschäftsangaben"/>
    <w:basedOn w:val="Standard"/>
    <w:rsid w:val="00DD6568"/>
    <w:rPr>
      <w:sz w:val="16"/>
    </w:rPr>
  </w:style>
  <w:style w:type="paragraph" w:styleId="Kopfzeile">
    <w:name w:val="header"/>
    <w:basedOn w:val="Standard"/>
    <w:link w:val="KopfzeileZchn"/>
    <w:uiPriority w:val="99"/>
    <w:rsid w:val="00FA454C"/>
    <w:pPr>
      <w:tabs>
        <w:tab w:val="left" w:pos="5273"/>
      </w:tabs>
      <w:ind w:left="5273" w:hanging="5273"/>
    </w:pPr>
    <w:rPr>
      <w:sz w:val="18"/>
    </w:rPr>
  </w:style>
  <w:style w:type="paragraph" w:styleId="Fuzeile">
    <w:name w:val="footer"/>
    <w:basedOn w:val="Standard"/>
    <w:link w:val="FuzeileZchn"/>
    <w:uiPriority w:val="99"/>
    <w:rsid w:val="00E03A00"/>
    <w:pPr>
      <w:tabs>
        <w:tab w:val="center" w:pos="4536"/>
        <w:tab w:val="right" w:pos="9072"/>
      </w:tabs>
    </w:pPr>
  </w:style>
  <w:style w:type="paragraph" w:customStyle="1" w:styleId="GLBetreff">
    <w:name w:val="GL_Betreff"/>
    <w:basedOn w:val="Standard"/>
    <w:next w:val="Standard"/>
    <w:rsid w:val="00132F86"/>
    <w:rPr>
      <w:b/>
    </w:rPr>
  </w:style>
  <w:style w:type="paragraph" w:customStyle="1" w:styleId="GLAnrede">
    <w:name w:val="GL_Anrede"/>
    <w:basedOn w:val="Standard"/>
    <w:rsid w:val="00132F86"/>
  </w:style>
  <w:style w:type="paragraph" w:customStyle="1" w:styleId="zOawBlindzeile">
    <w:name w:val="zOawBlindzeile"/>
    <w:basedOn w:val="Standard"/>
    <w:rsid w:val="006C5FCA"/>
    <w:pPr>
      <w:keepNext/>
      <w:keepLines/>
    </w:pPr>
    <w:rPr>
      <w:color w:val="FFFFFF"/>
      <w:sz w:val="2"/>
    </w:rPr>
  </w:style>
  <w:style w:type="paragraph" w:customStyle="1" w:styleId="GLGrussformel">
    <w:name w:val="GL_Grussformel"/>
    <w:basedOn w:val="Standard"/>
    <w:rsid w:val="00C963DE"/>
    <w:pPr>
      <w:keepNext/>
      <w:keepLines/>
    </w:pPr>
  </w:style>
  <w:style w:type="character" w:styleId="Hyperlink">
    <w:name w:val="Hyperlink"/>
    <w:uiPriority w:val="99"/>
    <w:rsid w:val="00FA454C"/>
    <w:rPr>
      <w:color w:val="0000FF"/>
      <w:u w:val="single"/>
    </w:rPr>
  </w:style>
  <w:style w:type="character" w:styleId="Seitenzahl">
    <w:name w:val="page number"/>
    <w:basedOn w:val="Absatz-Standardschriftart"/>
    <w:rsid w:val="00FA454C"/>
    <w:rPr>
      <w:lang w:val="de-CH"/>
    </w:rPr>
  </w:style>
  <w:style w:type="paragraph" w:customStyle="1" w:styleId="GLGrussformelImAuftrag">
    <w:name w:val="GL_Grussformel_ImAuftrag"/>
    <w:basedOn w:val="GLGrussformel"/>
    <w:rsid w:val="0032243A"/>
    <w:rPr>
      <w:b/>
    </w:rPr>
  </w:style>
  <w:style w:type="table" w:customStyle="1" w:styleId="GLTabmitRahmen">
    <w:name w:val="GL_TabmitRahmen"/>
    <w:basedOn w:val="NormaleTabelle"/>
    <w:rsid w:val="00BE2CAA"/>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
    <w:tblStylePr w:type="firstRow">
      <w:rPr>
        <w:b w:val="0"/>
      </w:rPr>
    </w:tblStylePr>
  </w:style>
  <w:style w:type="table" w:customStyle="1" w:styleId="GLTabohneRahmen">
    <w:name w:val="GL_TabohneRahmen"/>
    <w:basedOn w:val="NormaleTabelle"/>
    <w:rsid w:val="00A049F6"/>
    <w:rPr>
      <w:rFonts w:ascii="Arial" w:hAnsi="Arial"/>
    </w:rPr>
    <w:tblPr>
      <w:tblCellMar>
        <w:left w:w="0" w:type="dxa"/>
        <w:right w:w="0" w:type="dxa"/>
      </w:tblCellMar>
    </w:tblPr>
    <w:tblStylePr w:type="firstRow">
      <w:rPr>
        <w:b w:val="0"/>
      </w:rPr>
    </w:tblStylePr>
  </w:style>
  <w:style w:type="paragraph" w:customStyle="1" w:styleId="GLAuflistung1">
    <w:name w:val="GL_Auflistung1"/>
    <w:basedOn w:val="Standard"/>
    <w:rsid w:val="00B84121"/>
    <w:pPr>
      <w:numPr>
        <w:numId w:val="3"/>
      </w:numPr>
    </w:pPr>
  </w:style>
  <w:style w:type="paragraph" w:customStyle="1" w:styleId="GLAuflistung2">
    <w:name w:val="GL_Auflistung2"/>
    <w:basedOn w:val="Standard"/>
    <w:rsid w:val="00B84121"/>
    <w:pPr>
      <w:numPr>
        <w:numId w:val="4"/>
      </w:numPr>
    </w:pPr>
  </w:style>
  <w:style w:type="paragraph" w:customStyle="1" w:styleId="GLAuflistungAbc">
    <w:name w:val="GL_AuflistungAbc"/>
    <w:basedOn w:val="Standard"/>
    <w:rsid w:val="00B84121"/>
    <w:pPr>
      <w:numPr>
        <w:numId w:val="5"/>
      </w:numPr>
    </w:pPr>
  </w:style>
  <w:style w:type="paragraph" w:styleId="Verzeichnis1">
    <w:name w:val="toc 1"/>
    <w:basedOn w:val="Standard"/>
    <w:next w:val="Standard"/>
    <w:autoRedefine/>
    <w:uiPriority w:val="39"/>
    <w:rsid w:val="008F4325"/>
    <w:pPr>
      <w:tabs>
        <w:tab w:val="left" w:pos="425"/>
        <w:tab w:val="right" w:leader="dot" w:pos="9072"/>
      </w:tabs>
      <w:spacing w:before="180" w:after="120"/>
      <w:ind w:left="425" w:hanging="425"/>
    </w:pPr>
    <w:rPr>
      <w:rFonts w:cs="Arial"/>
      <w:b/>
      <w:noProof/>
      <w:szCs w:val="22"/>
    </w:rPr>
  </w:style>
  <w:style w:type="paragraph" w:styleId="Verzeichnis2">
    <w:name w:val="toc 2"/>
    <w:basedOn w:val="Standard"/>
    <w:next w:val="Standard"/>
    <w:autoRedefine/>
    <w:uiPriority w:val="39"/>
    <w:rsid w:val="008F4325"/>
    <w:pPr>
      <w:tabs>
        <w:tab w:val="left" w:pos="851"/>
        <w:tab w:val="right" w:leader="dot" w:pos="9072"/>
      </w:tabs>
      <w:spacing w:before="120" w:after="60"/>
      <w:ind w:left="851" w:hanging="851"/>
    </w:pPr>
    <w:rPr>
      <w:b/>
    </w:rPr>
  </w:style>
  <w:style w:type="paragraph" w:styleId="Verzeichnis3">
    <w:name w:val="toc 3"/>
    <w:basedOn w:val="Standard"/>
    <w:next w:val="Standard"/>
    <w:autoRedefine/>
    <w:uiPriority w:val="39"/>
    <w:rsid w:val="003B487A"/>
    <w:pPr>
      <w:tabs>
        <w:tab w:val="left" w:pos="851"/>
        <w:tab w:val="right" w:leader="dot" w:pos="9072"/>
      </w:tabs>
      <w:spacing w:before="40"/>
      <w:ind w:left="851" w:hanging="851"/>
    </w:pPr>
    <w:rPr>
      <w:rFonts w:cs="Arial"/>
      <w:noProof/>
      <w:sz w:val="20"/>
      <w:szCs w:val="20"/>
    </w:rPr>
  </w:style>
  <w:style w:type="paragraph" w:styleId="Liste2">
    <w:name w:val="List 2"/>
    <w:basedOn w:val="Standard"/>
    <w:rsid w:val="00D12A33"/>
    <w:pPr>
      <w:ind w:left="709" w:hanging="709"/>
    </w:pPr>
  </w:style>
  <w:style w:type="paragraph" w:styleId="Verzeichnis4">
    <w:name w:val="toc 4"/>
    <w:basedOn w:val="Standard"/>
    <w:next w:val="Standard"/>
    <w:autoRedefine/>
    <w:rsid w:val="0064674C"/>
    <w:pPr>
      <w:tabs>
        <w:tab w:val="left" w:pos="851"/>
        <w:tab w:val="right" w:leader="dot" w:pos="9072"/>
      </w:tabs>
      <w:ind w:left="851" w:hanging="851"/>
    </w:pPr>
    <w:rPr>
      <w:sz w:val="20"/>
    </w:rPr>
  </w:style>
  <w:style w:type="paragraph" w:styleId="Verzeichnis5">
    <w:name w:val="toc 5"/>
    <w:basedOn w:val="Standard"/>
    <w:next w:val="Standard"/>
    <w:autoRedefine/>
    <w:rsid w:val="00903E67"/>
    <w:pPr>
      <w:tabs>
        <w:tab w:val="left" w:pos="851"/>
        <w:tab w:val="right" w:leader="dot" w:pos="9072"/>
      </w:tabs>
      <w:ind w:left="1134" w:hanging="1134"/>
    </w:pPr>
    <w:rPr>
      <w:sz w:val="20"/>
    </w:rPr>
  </w:style>
  <w:style w:type="paragraph" w:customStyle="1" w:styleId="GLTitel1">
    <w:name w:val="GL_Titel1"/>
    <w:basedOn w:val="Standard"/>
    <w:next w:val="Standard"/>
    <w:rsid w:val="00903E67"/>
    <w:pPr>
      <w:spacing w:before="480" w:after="120"/>
    </w:pPr>
    <w:rPr>
      <w:b/>
    </w:rPr>
  </w:style>
  <w:style w:type="paragraph" w:customStyle="1" w:styleId="GLTitel2">
    <w:name w:val="GL_Titel2"/>
    <w:basedOn w:val="Standard"/>
    <w:next w:val="Standard"/>
    <w:rsid w:val="00903E67"/>
    <w:pPr>
      <w:spacing w:before="280" w:after="120"/>
    </w:pPr>
    <w:rPr>
      <w:b/>
      <w:i/>
    </w:rPr>
  </w:style>
  <w:style w:type="paragraph" w:customStyle="1" w:styleId="GLTitel3">
    <w:name w:val="GL_Titel3"/>
    <w:basedOn w:val="Standard"/>
    <w:next w:val="Standard"/>
    <w:rsid w:val="00903E67"/>
    <w:pPr>
      <w:spacing w:before="280" w:after="60"/>
    </w:pPr>
    <w:rPr>
      <w:i/>
    </w:rPr>
  </w:style>
  <w:style w:type="paragraph" w:customStyle="1" w:styleId="GLTitel4">
    <w:name w:val="GL_Titel4"/>
    <w:basedOn w:val="Standard"/>
    <w:next w:val="Standard"/>
    <w:rsid w:val="00903E67"/>
    <w:pPr>
      <w:spacing w:before="280" w:after="60"/>
    </w:pPr>
    <w:rPr>
      <w:u w:val="single"/>
    </w:rPr>
  </w:style>
  <w:style w:type="paragraph" w:customStyle="1" w:styleId="GLAufzaehlung">
    <w:name w:val="GL_Aufzaehlung"/>
    <w:basedOn w:val="Standard"/>
    <w:rsid w:val="00DA187D"/>
    <w:pPr>
      <w:numPr>
        <w:numId w:val="6"/>
      </w:numPr>
    </w:pPr>
  </w:style>
  <w:style w:type="character" w:customStyle="1" w:styleId="GLHochgestellt">
    <w:name w:val="GL_Hochgestellt"/>
    <w:rsid w:val="00DA187D"/>
    <w:rPr>
      <w:vertAlign w:val="superscript"/>
    </w:rPr>
  </w:style>
  <w:style w:type="numbering" w:customStyle="1" w:styleId="FormatvorlageNummerierteListe">
    <w:name w:val="Formatvorlage Nummerierte Liste"/>
    <w:basedOn w:val="KeineListe"/>
    <w:rsid w:val="0060344C"/>
    <w:pPr>
      <w:numPr>
        <w:numId w:val="7"/>
      </w:numPr>
    </w:pPr>
  </w:style>
  <w:style w:type="paragraph" w:styleId="Listennummer">
    <w:name w:val="List Number"/>
    <w:basedOn w:val="Standard"/>
    <w:rsid w:val="00AE611E"/>
    <w:pPr>
      <w:numPr>
        <w:numId w:val="2"/>
      </w:numPr>
    </w:pPr>
  </w:style>
  <w:style w:type="character" w:styleId="Platzhaltertext">
    <w:name w:val="Placeholder Text"/>
    <w:basedOn w:val="Absatz-Standardschriftart"/>
    <w:uiPriority w:val="99"/>
    <w:semiHidden/>
    <w:rsid w:val="00271576"/>
    <w:rPr>
      <w:color w:val="808080"/>
      <w:lang w:val="de-CH"/>
    </w:rPr>
  </w:style>
  <w:style w:type="paragraph" w:customStyle="1" w:styleId="Begleitzettel">
    <w:name w:val="Begleitzettel"/>
    <w:basedOn w:val="Standard"/>
    <w:rsid w:val="00F6230E"/>
    <w:pPr>
      <w:tabs>
        <w:tab w:val="left" w:pos="567"/>
        <w:tab w:val="left" w:pos="5104"/>
        <w:tab w:val="left" w:pos="5670"/>
      </w:tabs>
    </w:pPr>
    <w:rPr>
      <w:szCs w:val="20"/>
    </w:rPr>
  </w:style>
  <w:style w:type="paragraph" w:styleId="Inhaltsverzeichnisberschrift">
    <w:name w:val="TOC Heading"/>
    <w:basedOn w:val="berschrift1"/>
    <w:next w:val="Standard"/>
    <w:uiPriority w:val="39"/>
    <w:semiHidden/>
    <w:unhideWhenUsed/>
    <w:qFormat/>
    <w:rsid w:val="00F6230E"/>
    <w:pPr>
      <w:keepLines/>
      <w:numPr>
        <w:numId w:val="0"/>
      </w:numPr>
      <w:spacing w:before="240" w:after="0"/>
      <w:outlineLvl w:val="9"/>
    </w:pPr>
    <w:rPr>
      <w:rFonts w:asciiTheme="majorHAnsi" w:eastAsiaTheme="majorEastAsia" w:hAnsiTheme="majorHAnsi" w:cstheme="majorBidi"/>
      <w:b w:val="0"/>
      <w:bCs w:val="0"/>
      <w:color w:val="365F91" w:themeColor="accent1" w:themeShade="BF"/>
      <w:kern w:val="0"/>
      <w:sz w:val="32"/>
    </w:rPr>
  </w:style>
  <w:style w:type="numbering" w:customStyle="1" w:styleId="KeineListe1">
    <w:name w:val="Keine Liste1"/>
    <w:next w:val="KeineListe"/>
    <w:uiPriority w:val="99"/>
    <w:semiHidden/>
    <w:unhideWhenUsed/>
    <w:rsid w:val="00F6230E"/>
  </w:style>
  <w:style w:type="character" w:customStyle="1" w:styleId="berschrift1Zchn">
    <w:name w:val="Überschrift 1 Zchn"/>
    <w:basedOn w:val="Absatz-Standardschriftart"/>
    <w:link w:val="berschrift1"/>
    <w:rsid w:val="00F6230E"/>
    <w:rPr>
      <w:rFonts w:ascii="Arial" w:hAnsi="Arial" w:cs="Arial"/>
      <w:b/>
      <w:bCs/>
      <w:kern w:val="32"/>
      <w:sz w:val="22"/>
      <w:szCs w:val="32"/>
      <w:lang w:val="de-CH"/>
    </w:rPr>
  </w:style>
  <w:style w:type="character" w:customStyle="1" w:styleId="berschrift2Zchn">
    <w:name w:val="Überschrift 2 Zchn"/>
    <w:basedOn w:val="Absatz-Standardschriftart"/>
    <w:link w:val="berschrift2"/>
    <w:rsid w:val="00F6230E"/>
    <w:rPr>
      <w:rFonts w:ascii="Arial" w:hAnsi="Arial" w:cs="Arial"/>
      <w:b/>
      <w:bCs/>
      <w:i/>
      <w:iCs/>
      <w:sz w:val="22"/>
      <w:szCs w:val="28"/>
      <w:lang w:val="de-CH"/>
    </w:rPr>
  </w:style>
  <w:style w:type="character" w:customStyle="1" w:styleId="berschrift3Zchn">
    <w:name w:val="Überschrift 3 Zchn"/>
    <w:basedOn w:val="Absatz-Standardschriftart"/>
    <w:link w:val="berschrift3"/>
    <w:rsid w:val="00F6230E"/>
    <w:rPr>
      <w:rFonts w:ascii="Arial" w:hAnsi="Arial" w:cs="Arial"/>
      <w:bCs/>
      <w:i/>
      <w:sz w:val="22"/>
      <w:szCs w:val="26"/>
      <w:lang w:val="de-CH"/>
    </w:rPr>
  </w:style>
  <w:style w:type="character" w:customStyle="1" w:styleId="berschrift4Zchn">
    <w:name w:val="Überschrift 4 Zchn"/>
    <w:basedOn w:val="Absatz-Standardschriftart"/>
    <w:link w:val="berschrift4"/>
    <w:rsid w:val="00F6230E"/>
    <w:rPr>
      <w:rFonts w:ascii="Arial" w:hAnsi="Arial"/>
      <w:bCs/>
      <w:sz w:val="22"/>
      <w:szCs w:val="28"/>
      <w:lang w:val="de-CH"/>
    </w:rPr>
  </w:style>
  <w:style w:type="character" w:customStyle="1" w:styleId="berschrift5Zchn">
    <w:name w:val="Überschrift 5 Zchn"/>
    <w:basedOn w:val="Absatz-Standardschriftart"/>
    <w:link w:val="berschrift5"/>
    <w:rsid w:val="00F6230E"/>
    <w:rPr>
      <w:rFonts w:ascii="Arial" w:hAnsi="Arial"/>
      <w:bCs/>
      <w:iCs/>
      <w:sz w:val="22"/>
      <w:szCs w:val="26"/>
      <w:lang w:val="de-CH"/>
    </w:rPr>
  </w:style>
  <w:style w:type="character" w:customStyle="1" w:styleId="FuzeileZchn">
    <w:name w:val="Fußzeile Zchn"/>
    <w:basedOn w:val="Absatz-Standardschriftart"/>
    <w:link w:val="Fuzeile"/>
    <w:uiPriority w:val="99"/>
    <w:rsid w:val="00F6230E"/>
    <w:rPr>
      <w:rFonts w:ascii="Arial" w:hAnsi="Arial"/>
      <w:sz w:val="22"/>
      <w:szCs w:val="24"/>
      <w:lang w:val="de-CH"/>
    </w:rPr>
  </w:style>
  <w:style w:type="character" w:customStyle="1" w:styleId="KopfzeileZchn">
    <w:name w:val="Kopfzeile Zchn"/>
    <w:basedOn w:val="Absatz-Standardschriftart"/>
    <w:link w:val="Kopfzeile"/>
    <w:uiPriority w:val="99"/>
    <w:rsid w:val="00F6230E"/>
    <w:rPr>
      <w:rFonts w:ascii="Arial" w:hAnsi="Arial"/>
      <w:sz w:val="18"/>
      <w:szCs w:val="24"/>
      <w:lang w:val="de-CH"/>
    </w:rPr>
  </w:style>
  <w:style w:type="character" w:styleId="Funotenzeichen">
    <w:name w:val="footnote reference"/>
    <w:basedOn w:val="Absatz-Standardschriftart"/>
    <w:semiHidden/>
    <w:rsid w:val="00F6230E"/>
    <w:rPr>
      <w:rFonts w:ascii="Arial" w:hAnsi="Arial"/>
      <w:position w:val="6"/>
      <w:sz w:val="16"/>
      <w:lang w:val="de-CH"/>
    </w:rPr>
  </w:style>
  <w:style w:type="paragraph" w:styleId="Funotentext">
    <w:name w:val="footnote text"/>
    <w:basedOn w:val="Standard"/>
    <w:link w:val="FunotentextZchn"/>
    <w:semiHidden/>
    <w:rsid w:val="00F6230E"/>
    <w:pPr>
      <w:tabs>
        <w:tab w:val="left" w:pos="851"/>
        <w:tab w:val="left" w:pos="1276"/>
        <w:tab w:val="left" w:pos="5216"/>
        <w:tab w:val="decimal" w:pos="7938"/>
        <w:tab w:val="right" w:pos="9299"/>
      </w:tabs>
      <w:ind w:left="284" w:hanging="284"/>
    </w:pPr>
    <w:rPr>
      <w:sz w:val="18"/>
      <w:szCs w:val="20"/>
    </w:rPr>
  </w:style>
  <w:style w:type="character" w:customStyle="1" w:styleId="FunotentextZchn">
    <w:name w:val="Fußnotentext Zchn"/>
    <w:basedOn w:val="Absatz-Standardschriftart"/>
    <w:link w:val="Funotentext"/>
    <w:rsid w:val="00F6230E"/>
    <w:rPr>
      <w:rFonts w:ascii="Arial" w:hAnsi="Arial"/>
      <w:sz w:val="18"/>
      <w:lang w:val="de-CH"/>
    </w:rPr>
  </w:style>
  <w:style w:type="paragraph" w:styleId="Standardeinzug">
    <w:name w:val="Normal Indent"/>
    <w:basedOn w:val="Standard"/>
    <w:rsid w:val="00F6230E"/>
    <w:pPr>
      <w:tabs>
        <w:tab w:val="left" w:pos="426"/>
        <w:tab w:val="left" w:pos="851"/>
        <w:tab w:val="left" w:pos="1276"/>
        <w:tab w:val="left" w:pos="5216"/>
        <w:tab w:val="decimal" w:pos="7938"/>
        <w:tab w:val="right" w:pos="9299"/>
      </w:tabs>
      <w:ind w:left="426" w:hanging="426"/>
    </w:pPr>
    <w:rPr>
      <w:szCs w:val="20"/>
    </w:rPr>
  </w:style>
  <w:style w:type="paragraph" w:customStyle="1" w:styleId="Aufzhlung1">
    <w:name w:val="Aufzählung1"/>
    <w:basedOn w:val="Standard"/>
    <w:next w:val="Standard"/>
    <w:rsid w:val="00F6230E"/>
    <w:pPr>
      <w:tabs>
        <w:tab w:val="left" w:pos="426"/>
        <w:tab w:val="left" w:pos="851"/>
        <w:tab w:val="left" w:pos="1276"/>
        <w:tab w:val="left" w:pos="5216"/>
        <w:tab w:val="decimal" w:pos="7938"/>
        <w:tab w:val="right" w:pos="9299"/>
      </w:tabs>
      <w:ind w:left="426" w:hanging="426"/>
    </w:pPr>
    <w:rPr>
      <w:szCs w:val="20"/>
    </w:rPr>
  </w:style>
  <w:style w:type="paragraph" w:customStyle="1" w:styleId="Aufzhlung2">
    <w:name w:val="Aufzählung2"/>
    <w:basedOn w:val="Standard"/>
    <w:next w:val="Standard"/>
    <w:rsid w:val="00F6230E"/>
    <w:pPr>
      <w:tabs>
        <w:tab w:val="left" w:pos="426"/>
        <w:tab w:val="left" w:pos="851"/>
        <w:tab w:val="left" w:pos="1276"/>
        <w:tab w:val="left" w:pos="5216"/>
        <w:tab w:val="decimal" w:pos="7938"/>
        <w:tab w:val="right" w:pos="9299"/>
      </w:tabs>
      <w:ind w:left="851" w:hanging="426"/>
    </w:pPr>
    <w:rPr>
      <w:szCs w:val="20"/>
    </w:rPr>
  </w:style>
  <w:style w:type="paragraph" w:customStyle="1" w:styleId="Aufzhlung3">
    <w:name w:val="Aufzählung3"/>
    <w:basedOn w:val="Standard"/>
    <w:next w:val="Standard"/>
    <w:rsid w:val="00F6230E"/>
    <w:pPr>
      <w:tabs>
        <w:tab w:val="left" w:pos="426"/>
        <w:tab w:val="left" w:pos="851"/>
        <w:tab w:val="left" w:pos="1276"/>
        <w:tab w:val="left" w:pos="5216"/>
        <w:tab w:val="decimal" w:pos="7938"/>
        <w:tab w:val="right" w:pos="9299"/>
      </w:tabs>
      <w:ind w:left="1276" w:hanging="426"/>
    </w:pPr>
    <w:rPr>
      <w:szCs w:val="20"/>
    </w:rPr>
  </w:style>
  <w:style w:type="paragraph" w:customStyle="1" w:styleId="RRBKopfinfos">
    <w:name w:val="RRB_Kopfinfos"/>
    <w:basedOn w:val="Standard"/>
    <w:rsid w:val="00F6230E"/>
    <w:pPr>
      <w:tabs>
        <w:tab w:val="left" w:pos="1701"/>
        <w:tab w:val="left" w:pos="5160"/>
        <w:tab w:val="decimal" w:pos="7938"/>
      </w:tabs>
      <w:ind w:left="1701" w:hanging="1701"/>
    </w:pPr>
    <w:rPr>
      <w:szCs w:val="20"/>
    </w:rPr>
  </w:style>
  <w:style w:type="paragraph" w:customStyle="1" w:styleId="Adressbereich">
    <w:name w:val="Adressbereich"/>
    <w:basedOn w:val="Standard"/>
    <w:rsid w:val="00F6230E"/>
    <w:pPr>
      <w:tabs>
        <w:tab w:val="left" w:pos="2268"/>
      </w:tabs>
    </w:pPr>
    <w:rPr>
      <w:szCs w:val="20"/>
    </w:rPr>
  </w:style>
  <w:style w:type="paragraph" w:styleId="Verzeichnis6">
    <w:name w:val="toc 6"/>
    <w:basedOn w:val="Standard"/>
    <w:next w:val="Standard"/>
    <w:autoRedefine/>
    <w:semiHidden/>
    <w:rsid w:val="00F6230E"/>
    <w:pPr>
      <w:ind w:left="1100"/>
    </w:pPr>
    <w:rPr>
      <w:rFonts w:ascii="Times New Roman" w:hAnsi="Times New Roman"/>
      <w:sz w:val="18"/>
      <w:szCs w:val="20"/>
    </w:rPr>
  </w:style>
  <w:style w:type="paragraph" w:styleId="Verzeichnis7">
    <w:name w:val="toc 7"/>
    <w:basedOn w:val="Standard"/>
    <w:next w:val="Standard"/>
    <w:autoRedefine/>
    <w:semiHidden/>
    <w:rsid w:val="00F6230E"/>
    <w:pPr>
      <w:ind w:left="1320"/>
    </w:pPr>
    <w:rPr>
      <w:rFonts w:ascii="Times New Roman" w:hAnsi="Times New Roman"/>
      <w:sz w:val="18"/>
      <w:szCs w:val="20"/>
    </w:rPr>
  </w:style>
  <w:style w:type="paragraph" w:styleId="Verzeichnis8">
    <w:name w:val="toc 8"/>
    <w:basedOn w:val="Standard"/>
    <w:next w:val="Standard"/>
    <w:autoRedefine/>
    <w:semiHidden/>
    <w:rsid w:val="00F6230E"/>
    <w:pPr>
      <w:ind w:left="1540"/>
    </w:pPr>
    <w:rPr>
      <w:rFonts w:ascii="Times New Roman" w:hAnsi="Times New Roman"/>
      <w:sz w:val="18"/>
      <w:szCs w:val="20"/>
    </w:rPr>
  </w:style>
  <w:style w:type="paragraph" w:styleId="Verzeichnis9">
    <w:name w:val="toc 9"/>
    <w:basedOn w:val="Standard"/>
    <w:next w:val="Standard"/>
    <w:autoRedefine/>
    <w:semiHidden/>
    <w:rsid w:val="00F6230E"/>
    <w:pPr>
      <w:ind w:left="1760"/>
    </w:pPr>
    <w:rPr>
      <w:rFonts w:ascii="Times New Roman" w:hAnsi="Times New Roman"/>
      <w:sz w:val="18"/>
      <w:szCs w:val="20"/>
    </w:rPr>
  </w:style>
  <w:style w:type="paragraph" w:styleId="Textkrper">
    <w:name w:val="Body Text"/>
    <w:basedOn w:val="Standard"/>
    <w:link w:val="TextkrperZchn"/>
    <w:rsid w:val="00F6230E"/>
    <w:pPr>
      <w:tabs>
        <w:tab w:val="left" w:pos="426"/>
        <w:tab w:val="left" w:pos="851"/>
        <w:tab w:val="left" w:pos="1276"/>
        <w:tab w:val="left" w:pos="5216"/>
        <w:tab w:val="decimal" w:pos="7938"/>
        <w:tab w:val="right" w:pos="9299"/>
      </w:tabs>
    </w:pPr>
    <w:rPr>
      <w:i/>
      <w:szCs w:val="20"/>
    </w:rPr>
  </w:style>
  <w:style w:type="character" w:customStyle="1" w:styleId="TextkrperZchn">
    <w:name w:val="Textkörper Zchn"/>
    <w:basedOn w:val="Absatz-Standardschriftart"/>
    <w:link w:val="Textkrper"/>
    <w:rsid w:val="00F6230E"/>
    <w:rPr>
      <w:rFonts w:ascii="Arial" w:hAnsi="Arial"/>
      <w:i/>
      <w:sz w:val="22"/>
      <w:lang w:val="de-CH"/>
    </w:rPr>
  </w:style>
  <w:style w:type="paragraph" w:styleId="Endnotentext">
    <w:name w:val="endnote text"/>
    <w:basedOn w:val="Standard"/>
    <w:link w:val="EndnotentextZchn"/>
    <w:semiHidden/>
    <w:rsid w:val="00F6230E"/>
    <w:pPr>
      <w:tabs>
        <w:tab w:val="left" w:pos="426"/>
        <w:tab w:val="left" w:pos="851"/>
        <w:tab w:val="left" w:pos="1276"/>
        <w:tab w:val="left" w:pos="5216"/>
        <w:tab w:val="decimal" w:pos="7938"/>
        <w:tab w:val="right" w:pos="9299"/>
      </w:tabs>
    </w:pPr>
    <w:rPr>
      <w:sz w:val="20"/>
      <w:szCs w:val="20"/>
    </w:rPr>
  </w:style>
  <w:style w:type="character" w:customStyle="1" w:styleId="EndnotentextZchn">
    <w:name w:val="Endnotentext Zchn"/>
    <w:basedOn w:val="Absatz-Standardschriftart"/>
    <w:link w:val="Endnotentext"/>
    <w:semiHidden/>
    <w:rsid w:val="00F6230E"/>
    <w:rPr>
      <w:rFonts w:ascii="Arial" w:hAnsi="Arial"/>
      <w:lang w:val="de-CH"/>
    </w:rPr>
  </w:style>
  <w:style w:type="character" w:styleId="Endnotenzeichen">
    <w:name w:val="endnote reference"/>
    <w:basedOn w:val="Absatz-Standardschriftart"/>
    <w:semiHidden/>
    <w:rsid w:val="00F6230E"/>
    <w:rPr>
      <w:vertAlign w:val="superscript"/>
      <w:lang w:val="de-CH"/>
    </w:rPr>
  </w:style>
  <w:style w:type="paragraph" w:styleId="Sprechblasentext">
    <w:name w:val="Balloon Text"/>
    <w:basedOn w:val="Standard"/>
    <w:link w:val="SprechblasentextZchn"/>
    <w:semiHidden/>
    <w:rsid w:val="00F6230E"/>
    <w:pPr>
      <w:tabs>
        <w:tab w:val="left" w:pos="426"/>
        <w:tab w:val="left" w:pos="851"/>
        <w:tab w:val="left" w:pos="1276"/>
        <w:tab w:val="left" w:pos="5216"/>
        <w:tab w:val="decimal" w:pos="7938"/>
        <w:tab w:val="right" w:pos="9299"/>
      </w:tabs>
    </w:pPr>
    <w:rPr>
      <w:rFonts w:ascii="Tahoma" w:hAnsi="Tahoma" w:cs="Tahoma"/>
      <w:sz w:val="16"/>
      <w:szCs w:val="16"/>
    </w:rPr>
  </w:style>
  <w:style w:type="character" w:customStyle="1" w:styleId="SprechblasentextZchn">
    <w:name w:val="Sprechblasentext Zchn"/>
    <w:basedOn w:val="Absatz-Standardschriftart"/>
    <w:link w:val="Sprechblasentext"/>
    <w:semiHidden/>
    <w:rsid w:val="00F6230E"/>
    <w:rPr>
      <w:rFonts w:ascii="Tahoma" w:hAnsi="Tahoma" w:cs="Tahoma"/>
      <w:sz w:val="16"/>
      <w:szCs w:val="16"/>
      <w:lang w:val="de-CH"/>
    </w:rPr>
  </w:style>
  <w:style w:type="table" w:customStyle="1" w:styleId="Tabellenraster1">
    <w:name w:val="Tabellenraster1"/>
    <w:basedOn w:val="NormaleTabelle"/>
    <w:next w:val="Tabellenraster"/>
    <w:uiPriority w:val="59"/>
    <w:rsid w:val="00F6230E"/>
    <w:pPr>
      <w:spacing w:line="260" w:lineRule="atLeast"/>
    </w:pPr>
    <w:rPr>
      <w:rFonts w:ascii="Arial" w:eastAsia="MS Mincho" w:hAnsi="Arial"/>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Zeileneinzug">
    <w:name w:val="Body Text Indent"/>
    <w:basedOn w:val="Standard"/>
    <w:link w:val="Textkrper-ZeileneinzugZchn"/>
    <w:rsid w:val="00F6230E"/>
    <w:pPr>
      <w:tabs>
        <w:tab w:val="left" w:pos="426"/>
        <w:tab w:val="left" w:pos="851"/>
        <w:tab w:val="left" w:pos="1276"/>
        <w:tab w:val="left" w:pos="5216"/>
        <w:tab w:val="decimal" w:pos="7938"/>
        <w:tab w:val="right" w:pos="9299"/>
      </w:tabs>
      <w:spacing w:after="120"/>
      <w:ind w:left="283"/>
    </w:pPr>
    <w:rPr>
      <w:szCs w:val="20"/>
    </w:rPr>
  </w:style>
  <w:style w:type="character" w:customStyle="1" w:styleId="Textkrper-ZeileneinzugZchn">
    <w:name w:val="Textkörper-Zeileneinzug Zchn"/>
    <w:basedOn w:val="Absatz-Standardschriftart"/>
    <w:link w:val="Textkrper-Zeileneinzug"/>
    <w:rsid w:val="00F6230E"/>
    <w:rPr>
      <w:rFonts w:ascii="Arial" w:hAnsi="Arial"/>
      <w:sz w:val="22"/>
      <w:lang w:val="de-CH"/>
    </w:rPr>
  </w:style>
  <w:style w:type="paragraph" w:styleId="Textkrper-Einzug2">
    <w:name w:val="Body Text Indent 2"/>
    <w:basedOn w:val="Standard"/>
    <w:link w:val="Textkrper-Einzug2Zchn"/>
    <w:rsid w:val="00F6230E"/>
    <w:pPr>
      <w:tabs>
        <w:tab w:val="left" w:pos="426"/>
        <w:tab w:val="left" w:pos="851"/>
        <w:tab w:val="left" w:pos="1276"/>
        <w:tab w:val="left" w:pos="5216"/>
        <w:tab w:val="decimal" w:pos="7938"/>
        <w:tab w:val="right" w:pos="9299"/>
      </w:tabs>
      <w:spacing w:after="120" w:line="480" w:lineRule="auto"/>
      <w:ind w:left="283"/>
    </w:pPr>
    <w:rPr>
      <w:szCs w:val="20"/>
    </w:rPr>
  </w:style>
  <w:style w:type="character" w:customStyle="1" w:styleId="Textkrper-Einzug2Zchn">
    <w:name w:val="Textkörper-Einzug 2 Zchn"/>
    <w:basedOn w:val="Absatz-Standardschriftart"/>
    <w:link w:val="Textkrper-Einzug2"/>
    <w:rsid w:val="00F6230E"/>
    <w:rPr>
      <w:rFonts w:ascii="Arial" w:hAnsi="Arial"/>
      <w:sz w:val="22"/>
      <w:lang w:val="de-CH"/>
    </w:rPr>
  </w:style>
  <w:style w:type="paragraph" w:styleId="Textkrper2">
    <w:name w:val="Body Text 2"/>
    <w:basedOn w:val="Standard"/>
    <w:link w:val="Textkrper2Zchn"/>
    <w:rsid w:val="00F6230E"/>
    <w:pPr>
      <w:tabs>
        <w:tab w:val="left" w:pos="426"/>
        <w:tab w:val="left" w:pos="851"/>
        <w:tab w:val="left" w:pos="1276"/>
        <w:tab w:val="left" w:pos="5216"/>
        <w:tab w:val="decimal" w:pos="7938"/>
        <w:tab w:val="right" w:pos="9299"/>
      </w:tabs>
      <w:spacing w:after="120" w:line="480" w:lineRule="auto"/>
    </w:pPr>
    <w:rPr>
      <w:szCs w:val="20"/>
    </w:rPr>
  </w:style>
  <w:style w:type="character" w:customStyle="1" w:styleId="Textkrper2Zchn">
    <w:name w:val="Textkörper 2 Zchn"/>
    <w:basedOn w:val="Absatz-Standardschriftart"/>
    <w:link w:val="Textkrper2"/>
    <w:rsid w:val="00F6230E"/>
    <w:rPr>
      <w:rFonts w:ascii="Arial" w:hAnsi="Arial"/>
      <w:sz w:val="22"/>
      <w:lang w:val="de-CH"/>
    </w:rPr>
  </w:style>
  <w:style w:type="paragraph" w:styleId="Textkrper-Einzug3">
    <w:name w:val="Body Text Indent 3"/>
    <w:basedOn w:val="Standard"/>
    <w:link w:val="Textkrper-Einzug3Zchn"/>
    <w:rsid w:val="00F6230E"/>
    <w:pPr>
      <w:tabs>
        <w:tab w:val="left" w:pos="426"/>
        <w:tab w:val="left" w:pos="851"/>
        <w:tab w:val="left" w:pos="1276"/>
        <w:tab w:val="left" w:pos="5216"/>
        <w:tab w:val="decimal" w:pos="7938"/>
        <w:tab w:val="right" w:pos="9299"/>
      </w:tabs>
      <w:spacing w:after="120"/>
      <w:ind w:left="283"/>
    </w:pPr>
    <w:rPr>
      <w:sz w:val="16"/>
      <w:szCs w:val="16"/>
    </w:rPr>
  </w:style>
  <w:style w:type="character" w:customStyle="1" w:styleId="Textkrper-Einzug3Zchn">
    <w:name w:val="Textkörper-Einzug 3 Zchn"/>
    <w:basedOn w:val="Absatz-Standardschriftart"/>
    <w:link w:val="Textkrper-Einzug3"/>
    <w:rsid w:val="00F6230E"/>
    <w:rPr>
      <w:rFonts w:ascii="Arial" w:hAnsi="Arial"/>
      <w:sz w:val="16"/>
      <w:szCs w:val="16"/>
      <w:lang w:val="de-CH"/>
    </w:rPr>
  </w:style>
  <w:style w:type="character" w:customStyle="1" w:styleId="BesuchterLink1">
    <w:name w:val="BesuchterLink1"/>
    <w:basedOn w:val="Absatz-Standardschriftart"/>
    <w:rsid w:val="00F6230E"/>
    <w:rPr>
      <w:color w:val="800080"/>
      <w:u w:val="single"/>
      <w:lang w:val="de-CH"/>
    </w:rPr>
  </w:style>
  <w:style w:type="character" w:styleId="Fett">
    <w:name w:val="Strong"/>
    <w:basedOn w:val="Absatz-Standardschriftart"/>
    <w:uiPriority w:val="22"/>
    <w:qFormat/>
    <w:rsid w:val="00F6230E"/>
    <w:rPr>
      <w:b/>
      <w:bCs/>
      <w:lang w:val="de-CH"/>
    </w:rPr>
  </w:style>
  <w:style w:type="paragraph" w:styleId="StandardWeb">
    <w:name w:val="Normal (Web)"/>
    <w:basedOn w:val="Standard"/>
    <w:uiPriority w:val="99"/>
    <w:unhideWhenUsed/>
    <w:rsid w:val="00F6230E"/>
    <w:pPr>
      <w:spacing w:before="100" w:beforeAutospacing="1" w:after="100" w:afterAutospacing="1"/>
    </w:pPr>
    <w:rPr>
      <w:rFonts w:ascii="Times New Roman" w:hAnsi="Times New Roman"/>
      <w:sz w:val="24"/>
    </w:rPr>
  </w:style>
  <w:style w:type="character" w:styleId="Zeilennummer">
    <w:name w:val="line number"/>
    <w:basedOn w:val="Absatz-Standardschriftart"/>
    <w:semiHidden/>
    <w:unhideWhenUsed/>
    <w:rsid w:val="00F6230E"/>
    <w:rPr>
      <w:lang w:val="de-CH"/>
    </w:rPr>
  </w:style>
  <w:style w:type="character" w:styleId="BesuchterLink">
    <w:name w:val="FollowedHyperlink"/>
    <w:basedOn w:val="Absatz-Standardschriftart"/>
    <w:semiHidden/>
    <w:unhideWhenUsed/>
    <w:rsid w:val="00F6230E"/>
    <w:rPr>
      <w:color w:val="800080" w:themeColor="followedHyperlink"/>
      <w:u w:val="single"/>
      <w:lang w:val="de-CH"/>
    </w:rPr>
  </w:style>
  <w:style w:type="table" w:customStyle="1" w:styleId="Tabellenraster2">
    <w:name w:val="Tabellenraster2"/>
    <w:basedOn w:val="NormaleTabelle"/>
    <w:next w:val="Tabellenraster"/>
    <w:uiPriority w:val="59"/>
    <w:rsid w:val="00B9584B"/>
    <w:pPr>
      <w:spacing w:line="260" w:lineRule="atLeast"/>
    </w:pPr>
    <w:rPr>
      <w:rFonts w:ascii="Arial" w:eastAsia="MS Mincho" w:hAnsi="Arial"/>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91977"/>
    <w:pPr>
      <w:ind w:left="720"/>
      <w:contextualSpacing/>
    </w:pPr>
  </w:style>
  <w:style w:type="paragraph" w:styleId="berarbeitung">
    <w:name w:val="Revision"/>
    <w:hidden/>
    <w:uiPriority w:val="99"/>
    <w:semiHidden/>
    <w:rsid w:val="003E5FA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0FCAF46F6B4AF9AAB7EDE843A9B1DD"/>
        <w:category>
          <w:name w:val="Allgemein"/>
          <w:gallery w:val="placeholder"/>
        </w:category>
        <w:types>
          <w:type w:val="bbPlcHdr"/>
        </w:types>
        <w:behaviors>
          <w:behavior w:val="content"/>
        </w:behaviors>
        <w:guid w:val="{F8998AA0-AC3B-4477-B70F-2BF99FB5556E}"/>
      </w:docPartPr>
      <w:docPartBody>
        <w:p w:rsidR="00175E99" w:rsidRDefault="00175E99">
          <w:pPr>
            <w:pStyle w:val="340FCAF46F6B4AF9AAB7EDE843A9B1DD"/>
          </w:pPr>
          <w:r>
            <w:rPr>
              <w:rStyle w:val="Platzhaltertext"/>
            </w:rPr>
            <w:t>‍</w:t>
          </w:r>
        </w:p>
      </w:docPartBody>
    </w:docPart>
    <w:docPart>
      <w:docPartPr>
        <w:name w:val="D53BE719E8004B41B7E581221BA84876"/>
        <w:category>
          <w:name w:val="Allgemein"/>
          <w:gallery w:val="placeholder"/>
        </w:category>
        <w:types>
          <w:type w:val="bbPlcHdr"/>
        </w:types>
        <w:behaviors>
          <w:behavior w:val="content"/>
        </w:behaviors>
        <w:guid w:val="{2B81DAE9-D07F-4246-958F-B78835B1A5FE}"/>
      </w:docPartPr>
      <w:docPartBody>
        <w:p w:rsidR="00175E99" w:rsidRDefault="00175E99">
          <w:pPr>
            <w:pStyle w:val="D53BE719E8004B41B7E581221BA84876"/>
          </w:pPr>
          <w:r>
            <w:rPr>
              <w:rStyle w:val="Platzhaltertext"/>
            </w:rPr>
            <w:t>‍</w:t>
          </w:r>
        </w:p>
      </w:docPartBody>
    </w:docPart>
    <w:docPart>
      <w:docPartPr>
        <w:name w:val="084A0770B53D420E90019E19F497FB26"/>
        <w:category>
          <w:name w:val="Allgemein"/>
          <w:gallery w:val="placeholder"/>
        </w:category>
        <w:types>
          <w:type w:val="bbPlcHdr"/>
        </w:types>
        <w:behaviors>
          <w:behavior w:val="content"/>
        </w:behaviors>
        <w:guid w:val="{9824E087-40D6-4B8F-A838-2B519BD803A7}"/>
      </w:docPartPr>
      <w:docPartBody>
        <w:p w:rsidR="00175E99" w:rsidRDefault="00175E99">
          <w:pPr>
            <w:pStyle w:val="084A0770B53D420E90019E19F497FB26"/>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Com 45 Light">
    <w:altName w:val="Trebuchet MS"/>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99"/>
    <w:rsid w:val="00064106"/>
    <w:rsid w:val="00175E99"/>
    <w:rsid w:val="004009D7"/>
    <w:rsid w:val="005651B9"/>
    <w:rsid w:val="00586D67"/>
    <w:rsid w:val="006472CA"/>
    <w:rsid w:val="00772EE5"/>
    <w:rsid w:val="007E75E4"/>
    <w:rsid w:val="00822663"/>
    <w:rsid w:val="0095750F"/>
    <w:rsid w:val="00B75E9F"/>
    <w:rsid w:val="00BC2E66"/>
    <w:rsid w:val="00BE3644"/>
    <w:rsid w:val="00D31795"/>
    <w:rsid w:val="00D81961"/>
    <w:rsid w:val="00FC56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40FCAF46F6B4AF9AAB7EDE843A9B1DD">
    <w:name w:val="340FCAF46F6B4AF9AAB7EDE843A9B1DD"/>
  </w:style>
  <w:style w:type="paragraph" w:customStyle="1" w:styleId="D53BE719E8004B41B7E581221BA84876">
    <w:name w:val="D53BE719E8004B41B7E581221BA84876"/>
  </w:style>
  <w:style w:type="paragraph" w:customStyle="1" w:styleId="D128959E816345238775B9E69B0C7892">
    <w:name w:val="D128959E816345238775B9E69B0C7892"/>
  </w:style>
  <w:style w:type="paragraph" w:customStyle="1" w:styleId="B5F36ADB72E846C29ABEC20ECE112BF5">
    <w:name w:val="B5F36ADB72E846C29ABEC20ECE112BF5"/>
  </w:style>
  <w:style w:type="paragraph" w:customStyle="1" w:styleId="8079C402641244AA9FE0835DF30DDDD0">
    <w:name w:val="8079C402641244AA9FE0835DF30DDDD0"/>
  </w:style>
  <w:style w:type="paragraph" w:customStyle="1" w:styleId="1A29C3C8A3B7431AA3373CD24AECA8A0">
    <w:name w:val="1A29C3C8A3B7431AA3373CD24AECA8A0"/>
  </w:style>
  <w:style w:type="paragraph" w:customStyle="1" w:styleId="084A0770B53D420E90019E19F497FB26">
    <w:name w:val="084A0770B53D420E90019E19F497FB26"/>
  </w:style>
  <w:style w:type="paragraph" w:customStyle="1" w:styleId="098E5488BC824FBA9313D409D1E9FAD4">
    <w:name w:val="098E5488BC824FBA9313D409D1E9FAD4"/>
  </w:style>
  <w:style w:type="paragraph" w:customStyle="1" w:styleId="A9DE41C57A5E476FAB3D7B012A79458A">
    <w:name w:val="A9DE41C57A5E476FAB3D7B012A79458A"/>
  </w:style>
  <w:style w:type="paragraph" w:customStyle="1" w:styleId="5AB54863E5854E7687C8EEF9D8AAAF73">
    <w:name w:val="5AB54863E5854E7687C8EEF9D8AAAF73"/>
  </w:style>
  <w:style w:type="paragraph" w:customStyle="1" w:styleId="9E48E86834744117B48BFEE847B3A61D">
    <w:name w:val="9E48E86834744117B48BFEE847B3A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</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</officeatwork>
</file>

<file path=customXml/item4.xml><?xml version="1.0" encoding="utf-8"?>
<officeatwork xmlns="http://schemas.officeatwork.com/CustomXMLPart">
  <Signature1>Jakob Marti</Signature1>
  <Signature2/>
  <Function1>Abteilungsleiter</Function1>
  <Function2/>
  <Closing>Freundliche Grüsse</Closing>
  <imAuftrag/>
  <Organisation.AbsenderBlock>Telefon 055 646 64 50
E-Mail: umweltschutz@gl.ch
www.gl.ch</Organisation.AbsenderBlock>
  <Organisation.Department>Bau und Umwelt
Umweltschutz und Energie</Organisation.Department>
  <Organisation.Address>Kirchstrasse 2
8750 Glarus</Organisation.Address>
  <CityDate>Glarus</CityDate>
  <Initials>/ jm</Initials>
  <Reference/>
</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4656-BCF8-4C33-BBA5-233095ECB679}">
  <ds:schemaRefs>
    <ds:schemaRef ds:uri="http://schemas.officeatwork.com/Formulas"/>
  </ds:schemaRefs>
</ds:datastoreItem>
</file>

<file path=customXml/itemProps2.xml><?xml version="1.0" encoding="utf-8"?>
<ds:datastoreItem xmlns:ds="http://schemas.openxmlformats.org/officeDocument/2006/customXml" ds:itemID="{3C6B55CC-EE3A-462E-BE3A-039E8BC1AC2B}">
  <ds:schemaRefs>
    <ds:schemaRef ds:uri="http://schemas.officeatwork.com/Document"/>
  </ds:schemaRefs>
</ds:datastoreItem>
</file>

<file path=customXml/itemProps3.xml><?xml version="1.0" encoding="utf-8"?>
<ds:datastoreItem xmlns:ds="http://schemas.openxmlformats.org/officeDocument/2006/customXml" ds:itemID="{8C7162FE-58D7-423E-A228-CB8DB808436A}">
  <ds:schemaRefs>
    <ds:schemaRef ds:uri="http://schemas.officeatwork.com/MasterProperties"/>
  </ds:schemaRefs>
</ds:datastoreItem>
</file>

<file path=customXml/itemProps4.xml><?xml version="1.0" encoding="utf-8"?>
<ds:datastoreItem xmlns:ds="http://schemas.openxmlformats.org/officeDocument/2006/customXml" ds:itemID="{522259E2-ABDD-4B10-9C91-EBBA2189A044}">
  <ds:schemaRefs>
    <ds:schemaRef ds:uri="http://schemas.officeatwork.com/CustomXMLPart"/>
  </ds:schemaRefs>
</ds:datastoreItem>
</file>

<file path=customXml/itemProps5.xml><?xml version="1.0" encoding="utf-8"?>
<ds:datastoreItem xmlns:ds="http://schemas.openxmlformats.org/officeDocument/2006/customXml" ds:itemID="{DF319F0D-A37F-4B41-A826-E79426191815}">
  <ds:schemaRefs>
    <ds:schemaRef ds:uri="http://schemas.officeatwork.com/Media"/>
  </ds:schemaRefs>
</ds:datastoreItem>
</file>

<file path=customXml/itemProps6.xml><?xml version="1.0" encoding="utf-8"?>
<ds:datastoreItem xmlns:ds="http://schemas.openxmlformats.org/officeDocument/2006/customXml" ds:itemID="{BB9F931E-E621-44D1-A28C-0A1D6A3A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3151</Words>
  <Characters>26825</Characters>
  <Application>Microsoft Office Word</Application>
  <DocSecurity>0</DocSecurity>
  <Lines>223</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Volkswirtschaft und Inneres</vt:lpstr>
    </vt:vector>
  </TitlesOfParts>
  <Company>Bau und Umwelt</Company>
  <LinksUpToDate>false</LinksUpToDate>
  <CharactersWithSpaces>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jm</dc:creator>
  <cp:keywords/>
  <dc:description/>
  <cp:lastModifiedBy>Vögeli Petra  Umwelt, Energie</cp:lastModifiedBy>
  <cp:revision>22</cp:revision>
  <cp:lastPrinted>2019-03-06T16:18:00Z</cp:lastPrinted>
  <dcterms:created xsi:type="dcterms:W3CDTF">2019-03-01T15:42:00Z</dcterms:created>
  <dcterms:modified xsi:type="dcterms:W3CDTF">2019-03-06T16:18:00Z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Bau und Umwelt</vt:lpwstr>
  </property>
  <property fmtid="{D5CDD505-2E9C-101B-9397-08002B2CF9AE}" pid="3" name="Organisation.Abteilung">
    <vt:lpwstr>Umweltschutz und Energie</vt:lpwstr>
  </property>
  <property fmtid="{D5CDD505-2E9C-101B-9397-08002B2CF9AE}" pid="4" name="Organisation.Adresszeile1">
    <vt:lpwstr>Kirchstrasse 2</vt:lpwstr>
  </property>
  <property fmtid="{D5CDD505-2E9C-101B-9397-08002B2CF9AE}" pid="5" name="Organisation.Adresszeile2">
    <vt:lpwstr>8750 Glarus</vt:lpwstr>
  </property>
  <property fmtid="{D5CDD505-2E9C-101B-9397-08002B2CF9AE}" pid="6" name="Organisation.Adresszeile3">
    <vt:lpwstr/>
  </property>
  <property fmtid="{D5CDD505-2E9C-101B-9397-08002B2CF9AE}" pid="7" name="Organisation.OrtDatum">
    <vt:lpwstr>Glarus</vt:lpwstr>
  </property>
  <property fmtid="{D5CDD505-2E9C-101B-9397-08002B2CF9AE}" pid="8" name="Verfasser.Kuerzel">
    <vt:lpwstr>jm</vt:lpwstr>
  </property>
  <property fmtid="{D5CDD505-2E9C-101B-9397-08002B2CF9AE}" pid="9" name="Grussformel.JaNeinText">
    <vt:lpwstr>Ja</vt:lpwstr>
  </property>
  <property fmtid="{D5CDD505-2E9C-101B-9397-08002B2CF9AE}" pid="10" name="Recipient.Closing">
    <vt:lpwstr>Freundliche Grüsse</vt:lpwstr>
  </property>
  <property fmtid="{D5CDD505-2E9C-101B-9397-08002B2CF9AE}" pid="11" name="Signature1.Name">
    <vt:lpwstr>Jakob Marti</vt:lpwstr>
  </property>
  <property fmtid="{D5CDD505-2E9C-101B-9397-08002B2CF9AE}" pid="12" name="Signature2.Name">
    <vt:lpwstr/>
  </property>
  <property fmtid="{D5CDD505-2E9C-101B-9397-08002B2CF9AE}" pid="13" name="Funktion1.Function">
    <vt:lpwstr>Abteilungsleiter</vt:lpwstr>
  </property>
  <property fmtid="{D5CDD505-2E9C-101B-9397-08002B2CF9AE}" pid="14" name="Funktion2.Function">
    <vt:lpwstr/>
  </property>
  <property fmtid="{D5CDD505-2E9C-101B-9397-08002B2CF9AE}" pid="15" name="Doc.Subject">
    <vt:lpwstr>[Betreff]</vt:lpwstr>
  </property>
  <property fmtid="{D5CDD505-2E9C-101B-9397-08002B2CF9AE}" pid="16" name="Doc.UnsereRef">
    <vt:lpwstr>Unsere Ref:</vt:lpwstr>
  </property>
  <property fmtid="{D5CDD505-2E9C-101B-9397-08002B2CF9AE}" pid="17" name="Organisation.ImAuftrag">
    <vt:lpwstr/>
  </property>
  <property fmtid="{D5CDD505-2E9C-101B-9397-08002B2CF9AE}" pid="18" name="Doc.Text">
    <vt:lpwstr>[Text]</vt:lpwstr>
  </property>
  <property fmtid="{D5CDD505-2E9C-101B-9397-08002B2CF9AE}" pid="19" name="PersAbsender.Name">
    <vt:lpwstr/>
  </property>
  <property fmtid="{D5CDD505-2E9C-101B-9397-08002B2CF9AE}" pid="20" name="PersAbsender.Telefon">
    <vt:lpwstr/>
  </property>
  <property fmtid="{D5CDD505-2E9C-101B-9397-08002B2CF9AE}" pid="21" name="PersAbsender.Fax">
    <vt:lpwstr/>
  </property>
  <property fmtid="{D5CDD505-2E9C-101B-9397-08002B2CF9AE}" pid="22" name="PersAbsender.Email">
    <vt:lpwstr/>
  </property>
  <property fmtid="{D5CDD505-2E9C-101B-9397-08002B2CF9AE}" pid="23" name="PersAbsender.Internet">
    <vt:lpwstr/>
  </property>
  <property fmtid="{D5CDD505-2E9C-101B-9397-08002B2CF9AE}" pid="24" name="Organisation.Telefon">
    <vt:lpwstr>055 646 64 50</vt:lpwstr>
  </property>
  <property fmtid="{D5CDD505-2E9C-101B-9397-08002B2CF9AE}" pid="25" name="Organisation.Fax">
    <vt:lpwstr>055 646 64 58</vt:lpwstr>
  </property>
  <property fmtid="{D5CDD505-2E9C-101B-9397-08002B2CF9AE}" pid="26" name="Organisation.Email">
    <vt:lpwstr>umweltschutz@gl.ch</vt:lpwstr>
  </property>
  <property fmtid="{D5CDD505-2E9C-101B-9397-08002B2CF9AE}" pid="27" name="Organisation.Internet">
    <vt:lpwstr>www.gl.ch</vt:lpwstr>
  </property>
  <property fmtid="{D5CDD505-2E9C-101B-9397-08002B2CF9AE}" pid="28" name="Doc.Phone">
    <vt:lpwstr>Telefon</vt:lpwstr>
  </property>
  <property fmtid="{D5CDD505-2E9C-101B-9397-08002B2CF9AE}" pid="29" name="Doc.Fax">
    <vt:lpwstr>Fax</vt:lpwstr>
  </property>
  <property fmtid="{D5CDD505-2E9C-101B-9397-08002B2CF9AE}" pid="30" name="Doc.Email">
    <vt:lpwstr>E-Mail:</vt:lpwstr>
  </property>
  <property fmtid="{D5CDD505-2E9C-101B-9397-08002B2CF9AE}" pid="31" name="Recipient.EMail">
    <vt:lpwstr/>
  </property>
  <property fmtid="{D5CDD505-2E9C-101B-9397-08002B2CF9AE}" pid="32" name="CMIdata.G_Laufnummer">
    <vt:lpwstr/>
  </property>
  <property fmtid="{D5CDD505-2E9C-101B-9397-08002B2CF9AE}" pid="33" name="CMIdata.G_Fallnummer">
    <vt:lpwstr/>
  </property>
  <property fmtid="{D5CDD505-2E9C-101B-9397-08002B2CF9AE}" pid="34" name="BM_AdditionalText">
    <vt:lpwstr/>
  </property>
  <property fmtid="{D5CDD505-2E9C-101B-9397-08002B2CF9AE}" pid="35" name="CMIdata.Dok_Datum">
    <vt:lpwstr/>
  </property>
</Properties>
</file>